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030" w:rsidRDefault="00A81030" w:rsidP="00367BE2">
      <w:pPr>
        <w:shd w:val="clear" w:color="auto" w:fill="FFFFFF"/>
        <w:spacing w:after="0" w:line="240" w:lineRule="auto"/>
        <w:jc w:val="center"/>
        <w:rPr>
          <w:rFonts w:ascii="Times New Roman" w:eastAsia="Times New Roman" w:hAnsi="Times New Roman" w:cs="Times New Roman"/>
          <w:b/>
          <w:bCs/>
          <w:sz w:val="26"/>
          <w:szCs w:val="26"/>
          <w:lang w:eastAsia="fr-FR"/>
        </w:rPr>
      </w:pPr>
      <w:bookmarkStart w:id="0" w:name="_GoBack"/>
      <w:bookmarkEnd w:id="0"/>
    </w:p>
    <w:p w:rsidR="001C6C02" w:rsidRPr="00704327" w:rsidRDefault="005E577B" w:rsidP="00367BE2">
      <w:pPr>
        <w:shd w:val="clear" w:color="auto" w:fill="FFFFFF"/>
        <w:spacing w:after="0" w:line="240" w:lineRule="auto"/>
        <w:jc w:val="center"/>
        <w:rPr>
          <w:rFonts w:ascii="Times New Roman" w:eastAsia="Times New Roman" w:hAnsi="Times New Roman" w:cs="Times New Roman"/>
          <w:b/>
          <w:bCs/>
          <w:sz w:val="26"/>
          <w:szCs w:val="26"/>
          <w:lang w:eastAsia="fr-FR"/>
        </w:rPr>
      </w:pPr>
      <w:r w:rsidRPr="00704327">
        <w:rPr>
          <w:rFonts w:ascii="Times New Roman" w:eastAsia="Times New Roman" w:hAnsi="Times New Roman" w:cs="Times New Roman"/>
          <w:b/>
          <w:bCs/>
          <w:sz w:val="26"/>
          <w:szCs w:val="26"/>
          <w:lang w:eastAsia="fr-FR"/>
        </w:rPr>
        <w:t xml:space="preserve">Những điểm đáng chú ý trong </w:t>
      </w:r>
      <w:r w:rsidR="00592F5C" w:rsidRPr="00704327">
        <w:rPr>
          <w:rFonts w:ascii="Times New Roman" w:eastAsia="Times New Roman" w:hAnsi="Times New Roman" w:cs="Times New Roman"/>
          <w:b/>
          <w:bCs/>
          <w:sz w:val="26"/>
          <w:szCs w:val="26"/>
          <w:lang w:eastAsia="fr-FR"/>
        </w:rPr>
        <w:t>Luật đầu tư mới của Algeria</w:t>
      </w:r>
    </w:p>
    <w:p w:rsidR="0018649C" w:rsidRDefault="00367BE2" w:rsidP="00367BE2">
      <w:pPr>
        <w:shd w:val="clear" w:color="auto" w:fill="FFFFFF"/>
        <w:spacing w:after="0" w:line="240" w:lineRule="auto"/>
        <w:jc w:val="both"/>
        <w:rPr>
          <w:rFonts w:ascii="Times New Roman" w:eastAsia="Times New Roman" w:hAnsi="Times New Roman" w:cs="Times New Roman"/>
          <w:bCs/>
          <w:sz w:val="26"/>
          <w:szCs w:val="26"/>
          <w:lang w:eastAsia="fr-FR"/>
        </w:rPr>
      </w:pPr>
      <w:r w:rsidRPr="00704327">
        <w:rPr>
          <w:rFonts w:ascii="Times New Roman" w:eastAsia="Times New Roman" w:hAnsi="Times New Roman" w:cs="Times New Roman"/>
          <w:bCs/>
          <w:sz w:val="26"/>
          <w:szCs w:val="26"/>
          <w:lang w:eastAsia="fr-FR"/>
        </w:rPr>
        <w:t xml:space="preserve">Ngày 24/7/2022, Tổng thống Algeria Abdelmadjid Tebboune đã ký Luật số 22-18 về đầu tư sau khi được lưỡng viện quốc hội nước này thông qua.  </w:t>
      </w:r>
    </w:p>
    <w:p w:rsidR="0018649C" w:rsidRDefault="00367BE2" w:rsidP="00367BE2">
      <w:pPr>
        <w:shd w:val="clear" w:color="auto" w:fill="FFFFFF"/>
        <w:spacing w:after="0" w:line="240" w:lineRule="auto"/>
        <w:jc w:val="both"/>
        <w:rPr>
          <w:rFonts w:ascii="Times New Roman" w:eastAsia="Times New Roman" w:hAnsi="Times New Roman" w:cs="Times New Roman"/>
          <w:bCs/>
          <w:sz w:val="26"/>
          <w:szCs w:val="26"/>
          <w:lang w:eastAsia="fr-FR"/>
        </w:rPr>
      </w:pPr>
      <w:r w:rsidRPr="00704327">
        <w:rPr>
          <w:rFonts w:ascii="Times New Roman" w:eastAsia="Times New Roman" w:hAnsi="Times New Roman" w:cs="Times New Roman"/>
          <w:bCs/>
          <w:sz w:val="26"/>
          <w:szCs w:val="26"/>
          <w:lang w:eastAsia="fr-FR"/>
        </w:rPr>
        <w:t>Luật mới đưa ra một loạt các biện pháp nhằm cụ thể hóa các cam kết của Tổng thống liên quan đến cải thiện môi trường đầu tư và bảo đảm các điều kiện phù hợp để giải phóng tinh thần sáng tạo, đa dạng hóa nền kinh tế quốc dân trong khuôn khổ tầm nhìn chung và ổn định, có tính đến các nguyên tắc về tự do đầu tư, minh bạch và bình đẳng theo quy định của Hiến pháp năm 2020.</w:t>
      </w:r>
    </w:p>
    <w:p w:rsidR="0018649C" w:rsidRDefault="000343A5" w:rsidP="00367BE2">
      <w:pPr>
        <w:shd w:val="clear" w:color="auto" w:fill="FFFFFF"/>
        <w:spacing w:after="0" w:line="240" w:lineRule="auto"/>
        <w:jc w:val="both"/>
        <w:rPr>
          <w:rFonts w:ascii="Times New Roman" w:eastAsia="Times New Roman" w:hAnsi="Times New Roman" w:cs="Times New Roman"/>
          <w:bCs/>
          <w:sz w:val="26"/>
          <w:szCs w:val="26"/>
          <w:lang w:eastAsia="fr-FR"/>
        </w:rPr>
      </w:pPr>
      <w:r>
        <w:rPr>
          <w:rFonts w:ascii="Times New Roman" w:eastAsia="Times New Roman" w:hAnsi="Times New Roman" w:cs="Times New Roman"/>
          <w:bCs/>
          <w:sz w:val="26"/>
          <w:szCs w:val="26"/>
          <w:lang w:eastAsia="fr-FR"/>
        </w:rPr>
        <w:t xml:space="preserve">Nội dung </w:t>
      </w:r>
      <w:r w:rsidR="00367BE2" w:rsidRPr="00704327">
        <w:rPr>
          <w:rFonts w:ascii="Times New Roman" w:eastAsia="Times New Roman" w:hAnsi="Times New Roman" w:cs="Times New Roman"/>
          <w:bCs/>
          <w:sz w:val="26"/>
          <w:szCs w:val="26"/>
          <w:lang w:eastAsia="fr-FR"/>
        </w:rPr>
        <w:t xml:space="preserve">luật nêu rõ việc tái tổ chức khung thể chế về đầu tư khi ấn định những nhiệm vụ của Hội đồng đầu tư quốc gia về đề xuất, phối hợp và đánh giá việc thực hiện chính sách quốc gia về đầu tư. Luật cũng thay đổi tên gọi của Cơ quan phát triển đầu tư quốc gia (ANDI) thành Cơ quan xúc tiến đầu tư Algeria với vai trò xúc tiến, đồng hành cùng các nhà đầu tư thông qua việc thành lập chế độ một cửa quy mô quốc gia đối với các dự án lớn và đầu tư nước ngoài, thành lập cửa duy nhất phi tập trung đối với lĩnh vực đầu tư trong nước, chú trọng tăng cường các quyền của địa phương thông qua việc nâng cao tay nghề các tổ chức và cơ quan hành chính nhà nước liên quan, giảm thời gian xử lý hồ sơ xuống còn 1 tháng, mở rộng phạm vi bảo đảm cho việc chuyển vốn đầu tư và doanh thu ra nước ngoài cho các nhà đầu tư không thường trú tại Algeria. </w:t>
      </w:r>
    </w:p>
    <w:p w:rsidR="0018649C" w:rsidRDefault="00367BE2" w:rsidP="00367BE2">
      <w:pPr>
        <w:shd w:val="clear" w:color="auto" w:fill="FFFFFF"/>
        <w:spacing w:after="0" w:line="240" w:lineRule="auto"/>
        <w:jc w:val="both"/>
        <w:rPr>
          <w:rFonts w:ascii="Times New Roman" w:eastAsia="Times New Roman" w:hAnsi="Times New Roman" w:cs="Times New Roman"/>
          <w:bCs/>
          <w:sz w:val="26"/>
          <w:szCs w:val="26"/>
          <w:lang w:eastAsia="fr-FR"/>
        </w:rPr>
      </w:pPr>
      <w:r w:rsidRPr="00704327">
        <w:rPr>
          <w:rFonts w:ascii="Times New Roman" w:eastAsia="Times New Roman" w:hAnsi="Times New Roman" w:cs="Times New Roman"/>
          <w:bCs/>
          <w:sz w:val="26"/>
          <w:szCs w:val="26"/>
          <w:lang w:eastAsia="fr-FR"/>
        </w:rPr>
        <w:t>Cơ quan xúc tiến đầu tư Algeria sẽ trực thuộc Thủ tướng Chính phủ thay vì trực thuộc Bộ trưởn</w:t>
      </w:r>
      <w:r w:rsidR="00E861A5" w:rsidRPr="00704327">
        <w:rPr>
          <w:rFonts w:ascii="Times New Roman" w:eastAsia="Times New Roman" w:hAnsi="Times New Roman" w:cs="Times New Roman"/>
          <w:bCs/>
          <w:sz w:val="26"/>
          <w:szCs w:val="26"/>
          <w:lang w:eastAsia="fr-FR"/>
        </w:rPr>
        <w:t>g Bộ Công nghiệp như trước đây.</w:t>
      </w:r>
      <w:r w:rsidRPr="00704327">
        <w:rPr>
          <w:rFonts w:ascii="Times New Roman" w:eastAsia="Times New Roman" w:hAnsi="Times New Roman" w:cs="Times New Roman"/>
          <w:bCs/>
          <w:sz w:val="26"/>
          <w:szCs w:val="26"/>
          <w:lang w:eastAsia="fr-FR"/>
        </w:rPr>
        <w:t xml:space="preserve"> Cơ quan này cũng phụ trách việc đấu tranh chống quan liêu thông qua việc số hóa các thủ tục liên quan đến đầu tư bằng cách thành lập một nền tảng kỹ thuật số về nhà đầu tư và cấp ngay lập tức giấy chứng nhận đăng ký dự án đầu tư.  </w:t>
      </w:r>
    </w:p>
    <w:p w:rsidR="0018649C" w:rsidRDefault="00367BE2" w:rsidP="00367BE2">
      <w:pPr>
        <w:shd w:val="clear" w:color="auto" w:fill="FFFFFF"/>
        <w:spacing w:after="0" w:line="240" w:lineRule="auto"/>
        <w:jc w:val="both"/>
        <w:rPr>
          <w:rFonts w:ascii="Times New Roman" w:eastAsia="Times New Roman" w:hAnsi="Times New Roman" w:cs="Times New Roman"/>
          <w:bCs/>
          <w:sz w:val="26"/>
          <w:szCs w:val="26"/>
          <w:lang w:eastAsia="fr-FR"/>
        </w:rPr>
      </w:pPr>
      <w:r w:rsidRPr="00704327">
        <w:rPr>
          <w:rFonts w:ascii="Times New Roman" w:eastAsia="Times New Roman" w:hAnsi="Times New Roman" w:cs="Times New Roman"/>
          <w:bCs/>
          <w:sz w:val="26"/>
          <w:szCs w:val="26"/>
          <w:lang w:eastAsia="fr-FR"/>
        </w:rPr>
        <w:t xml:space="preserve">Những nội dung đáng chú ý khác trong Luật đầu tư mới là giảm kim ngạch nhập khẩu và áp dụng các hình phạt tối đa những người cản trở hoạt động đầu tư không phân biệt chức vụ và trách nhiệm như thế nào.  Những hệ thống khuyến khích đầu tư trong các lĩnh vực ưu tiên (nông nghiệp, mỏ, y tế, dịch vụ từ xa, du lịch…) sẽ được thực hiện. Khung pháp lý về đầu tư sẽ được ổn định với thời hạn tối thiểu là 10 năm, đơn giản hóa và giảm quyền lực của chính quyền trong lĩnh vực này, tăng cường chế độ một cửa, xử lý đầu tư trực tiếp nước ngoài theo cách tiếp cận thực tế.  Chính phủ hi vọng những nỗ lực này sẽ được bù đắp bởi việc chuyển giao công nghệ cho phép Algeria tích hợp các chuỗi giá trị quốc tế. </w:t>
      </w:r>
    </w:p>
    <w:p w:rsidR="00367BE2" w:rsidRDefault="00367BE2" w:rsidP="00367BE2">
      <w:pPr>
        <w:shd w:val="clear" w:color="auto" w:fill="FFFFFF"/>
        <w:spacing w:after="0" w:line="240" w:lineRule="auto"/>
        <w:jc w:val="both"/>
        <w:rPr>
          <w:rFonts w:ascii="Times New Roman" w:eastAsia="Times New Roman" w:hAnsi="Times New Roman" w:cs="Times New Roman"/>
          <w:bCs/>
          <w:sz w:val="26"/>
          <w:szCs w:val="26"/>
          <w:lang w:eastAsia="fr-FR"/>
        </w:rPr>
      </w:pPr>
      <w:r w:rsidRPr="00704327">
        <w:rPr>
          <w:rFonts w:ascii="Times New Roman" w:eastAsia="Times New Roman" w:hAnsi="Times New Roman" w:cs="Times New Roman"/>
          <w:bCs/>
          <w:sz w:val="26"/>
          <w:szCs w:val="26"/>
          <w:lang w:eastAsia="fr-FR"/>
        </w:rPr>
        <w:t>Những thay đổi này sẽ tạo điều kiện thu hút đầu tư nước ngoài vốn không ngừng giảm sút trong những năm qua. Theo Hội nghị Liên hiệp quốc về thương mại và phát triển (UNCTAD), sau khi đạt đỉnh 2,75 tỷ USD vào năm 2009, các khoản đầu tư trực tiếp nước ngoài vào Algeria đã không vượt quá 2 tỷ USD kể từ năm 2012 đến nay. Riêng năm 2021, dòng vốn FDI vào Algeria chỉ đạt 870 triệu USD trong khi năm 2020 là 1,14 tỷ USD.</w:t>
      </w:r>
    </w:p>
    <w:p w:rsidR="000343A5" w:rsidRDefault="000343A5" w:rsidP="00367BE2">
      <w:pPr>
        <w:shd w:val="clear" w:color="auto" w:fill="FFFFFF"/>
        <w:spacing w:after="0" w:line="240" w:lineRule="auto"/>
        <w:jc w:val="both"/>
        <w:rPr>
          <w:rFonts w:ascii="Times New Roman" w:eastAsia="Times New Roman" w:hAnsi="Times New Roman" w:cs="Times New Roman"/>
          <w:bCs/>
          <w:sz w:val="26"/>
          <w:szCs w:val="26"/>
          <w:lang w:eastAsia="fr-FR"/>
        </w:rPr>
      </w:pPr>
      <w:r>
        <w:rPr>
          <w:rFonts w:ascii="Times New Roman" w:eastAsia="Times New Roman" w:hAnsi="Times New Roman" w:cs="Times New Roman"/>
          <w:bCs/>
          <w:sz w:val="26"/>
          <w:szCs w:val="26"/>
          <w:lang w:eastAsia="fr-FR"/>
        </w:rPr>
        <w:t>Thương vụ Việt Nam tại Algeria giới thiệu những nội dung chính của Luật đầu tư 2022 để các doanh nghiệp trong nước quan tâm tham khảo.</w:t>
      </w:r>
    </w:p>
    <w:p w:rsidR="001829BE" w:rsidRPr="001829BE" w:rsidRDefault="001829BE" w:rsidP="00367BE2">
      <w:pPr>
        <w:shd w:val="clear" w:color="auto" w:fill="FFFFFF"/>
        <w:spacing w:after="0" w:line="240" w:lineRule="auto"/>
        <w:jc w:val="both"/>
        <w:rPr>
          <w:rFonts w:ascii="Times New Roman" w:eastAsia="Times New Roman" w:hAnsi="Times New Roman" w:cs="Times New Roman"/>
          <w:b/>
          <w:bCs/>
          <w:sz w:val="26"/>
          <w:szCs w:val="26"/>
          <w:lang w:eastAsia="fr-FR"/>
        </w:rPr>
      </w:pPr>
      <w:r w:rsidRPr="001829BE">
        <w:rPr>
          <w:rFonts w:ascii="Times New Roman" w:eastAsia="Times New Roman" w:hAnsi="Times New Roman" w:cs="Times New Roman"/>
          <w:b/>
          <w:bCs/>
          <w:sz w:val="26"/>
          <w:szCs w:val="26"/>
          <w:lang w:eastAsia="fr-FR"/>
        </w:rPr>
        <w:t>Những mục tiêu của Luật đầu tư</w:t>
      </w:r>
    </w:p>
    <w:p w:rsidR="001829BE" w:rsidRDefault="001829BE" w:rsidP="00367BE2">
      <w:pPr>
        <w:shd w:val="clear" w:color="auto" w:fill="FFFFFF"/>
        <w:spacing w:after="0" w:line="240" w:lineRule="auto"/>
        <w:jc w:val="both"/>
        <w:rPr>
          <w:rFonts w:ascii="Times New Roman" w:eastAsia="Times New Roman" w:hAnsi="Times New Roman" w:cs="Times New Roman"/>
          <w:bCs/>
          <w:sz w:val="26"/>
          <w:szCs w:val="26"/>
          <w:lang w:eastAsia="fr-FR"/>
        </w:rPr>
      </w:pPr>
      <w:r>
        <w:rPr>
          <w:rFonts w:ascii="Times New Roman" w:eastAsia="Times New Roman" w:hAnsi="Times New Roman" w:cs="Times New Roman"/>
          <w:bCs/>
          <w:sz w:val="26"/>
          <w:szCs w:val="26"/>
          <w:lang w:eastAsia="fr-FR"/>
        </w:rPr>
        <w:t xml:space="preserve">Các quy định </w:t>
      </w:r>
      <w:r w:rsidR="00843770">
        <w:rPr>
          <w:rFonts w:ascii="Times New Roman" w:eastAsia="Times New Roman" w:hAnsi="Times New Roman" w:cs="Times New Roman"/>
          <w:bCs/>
          <w:sz w:val="26"/>
          <w:szCs w:val="26"/>
          <w:lang w:eastAsia="fr-FR"/>
        </w:rPr>
        <w:t>trong</w:t>
      </w:r>
      <w:r>
        <w:rPr>
          <w:rFonts w:ascii="Times New Roman" w:eastAsia="Times New Roman" w:hAnsi="Times New Roman" w:cs="Times New Roman"/>
          <w:bCs/>
          <w:sz w:val="26"/>
          <w:szCs w:val="26"/>
          <w:lang w:eastAsia="fr-FR"/>
        </w:rPr>
        <w:t xml:space="preserve"> luật số 22-18 nhằm khuyến khích đầu tư </w:t>
      </w:r>
      <w:r w:rsidR="00966C7C">
        <w:rPr>
          <w:rFonts w:ascii="Times New Roman" w:eastAsia="Times New Roman" w:hAnsi="Times New Roman" w:cs="Times New Roman"/>
          <w:bCs/>
          <w:sz w:val="26"/>
          <w:szCs w:val="26"/>
          <w:lang w:eastAsia="fr-FR"/>
        </w:rPr>
        <w:t>với</w:t>
      </w:r>
      <w:r>
        <w:rPr>
          <w:rFonts w:ascii="Times New Roman" w:eastAsia="Times New Roman" w:hAnsi="Times New Roman" w:cs="Times New Roman"/>
          <w:bCs/>
          <w:sz w:val="26"/>
          <w:szCs w:val="26"/>
          <w:lang w:eastAsia="fr-FR"/>
        </w:rPr>
        <w:t xml:space="preserve"> mục đích: Phát triển các lĩnh vực ưu tiên có giá trị gia tăng cao; bảo đảm phát triển lãnh thổ bền vững và cân bằng; phát huy giá trị các nguồn tài nguyên thiên nhiên và nguyên liệu địa phương; tạo điều kiện cho việc chuyển giao công nghệ và phát triển </w:t>
      </w:r>
      <w:r w:rsidR="00843770">
        <w:rPr>
          <w:rFonts w:ascii="Times New Roman" w:eastAsia="Times New Roman" w:hAnsi="Times New Roman" w:cs="Times New Roman"/>
          <w:bCs/>
          <w:sz w:val="26"/>
          <w:szCs w:val="26"/>
          <w:lang w:eastAsia="fr-FR"/>
        </w:rPr>
        <w:t xml:space="preserve">tính </w:t>
      </w:r>
      <w:r>
        <w:rPr>
          <w:rFonts w:ascii="Times New Roman" w:eastAsia="Times New Roman" w:hAnsi="Times New Roman" w:cs="Times New Roman"/>
          <w:bCs/>
          <w:sz w:val="26"/>
          <w:szCs w:val="26"/>
          <w:lang w:eastAsia="fr-FR"/>
        </w:rPr>
        <w:t xml:space="preserve">đổi mới và </w:t>
      </w:r>
      <w:r w:rsidR="00843770">
        <w:rPr>
          <w:rFonts w:ascii="Times New Roman" w:eastAsia="Times New Roman" w:hAnsi="Times New Roman" w:cs="Times New Roman"/>
          <w:bCs/>
          <w:sz w:val="26"/>
          <w:szCs w:val="26"/>
          <w:lang w:eastAsia="fr-FR"/>
        </w:rPr>
        <w:t xml:space="preserve">nền </w:t>
      </w:r>
      <w:r>
        <w:rPr>
          <w:rFonts w:ascii="Times New Roman" w:eastAsia="Times New Roman" w:hAnsi="Times New Roman" w:cs="Times New Roman"/>
          <w:bCs/>
          <w:sz w:val="26"/>
          <w:szCs w:val="26"/>
          <w:lang w:eastAsia="fr-FR"/>
        </w:rPr>
        <w:t xml:space="preserve">kinh tế tri </w:t>
      </w:r>
      <w:r>
        <w:rPr>
          <w:rFonts w:ascii="Times New Roman" w:eastAsia="Times New Roman" w:hAnsi="Times New Roman" w:cs="Times New Roman"/>
          <w:bCs/>
          <w:sz w:val="26"/>
          <w:szCs w:val="26"/>
          <w:lang w:eastAsia="fr-FR"/>
        </w:rPr>
        <w:lastRenderedPageBreak/>
        <w:t>thức;</w:t>
      </w:r>
      <w:r w:rsidR="000343A5">
        <w:rPr>
          <w:rFonts w:ascii="Times New Roman" w:eastAsia="Times New Roman" w:hAnsi="Times New Roman" w:cs="Times New Roman"/>
          <w:bCs/>
          <w:sz w:val="26"/>
          <w:szCs w:val="26"/>
          <w:lang w:eastAsia="fr-FR"/>
        </w:rPr>
        <w:t xml:space="preserve"> phổ biến</w:t>
      </w:r>
      <w:r>
        <w:rPr>
          <w:rFonts w:ascii="Times New Roman" w:eastAsia="Times New Roman" w:hAnsi="Times New Roman" w:cs="Times New Roman"/>
          <w:bCs/>
          <w:sz w:val="26"/>
          <w:szCs w:val="26"/>
          <w:lang w:eastAsia="fr-FR"/>
        </w:rPr>
        <w:t xml:space="preserve"> sử dụng những công nghệ mới; </w:t>
      </w:r>
      <w:r w:rsidR="00843770">
        <w:rPr>
          <w:rFonts w:ascii="Times New Roman" w:eastAsia="Times New Roman" w:hAnsi="Times New Roman" w:cs="Times New Roman"/>
          <w:bCs/>
          <w:sz w:val="26"/>
          <w:szCs w:val="26"/>
          <w:lang w:eastAsia="fr-FR"/>
        </w:rPr>
        <w:t>t</w:t>
      </w:r>
      <w:r w:rsidR="00393C63">
        <w:rPr>
          <w:rFonts w:ascii="Times New Roman" w:eastAsia="Times New Roman" w:hAnsi="Times New Roman" w:cs="Times New Roman"/>
          <w:bCs/>
          <w:sz w:val="26"/>
          <w:szCs w:val="26"/>
          <w:lang w:eastAsia="fr-FR"/>
        </w:rPr>
        <w:t>húc đẩy</w:t>
      </w:r>
      <w:r w:rsidR="00966C7C">
        <w:rPr>
          <w:rFonts w:ascii="Times New Roman" w:eastAsia="Times New Roman" w:hAnsi="Times New Roman" w:cs="Times New Roman"/>
          <w:bCs/>
          <w:sz w:val="26"/>
          <w:szCs w:val="26"/>
          <w:lang w:eastAsia="fr-FR"/>
        </w:rPr>
        <w:t xml:space="preserve"> tạo việc làm lâu dài và</w:t>
      </w:r>
      <w:r w:rsidR="000343A5">
        <w:rPr>
          <w:rFonts w:ascii="Times New Roman" w:eastAsia="Times New Roman" w:hAnsi="Times New Roman" w:cs="Times New Roman"/>
          <w:bCs/>
          <w:sz w:val="26"/>
          <w:szCs w:val="26"/>
          <w:lang w:eastAsia="fr-FR"/>
        </w:rPr>
        <w:t xml:space="preserve"> nâng cao</w:t>
      </w:r>
      <w:r w:rsidR="00966C7C">
        <w:rPr>
          <w:rFonts w:ascii="Times New Roman" w:eastAsia="Times New Roman" w:hAnsi="Times New Roman" w:cs="Times New Roman"/>
          <w:bCs/>
          <w:sz w:val="26"/>
          <w:szCs w:val="26"/>
          <w:lang w:eastAsia="fr-FR"/>
        </w:rPr>
        <w:t xml:space="preserve"> năng lực </w:t>
      </w:r>
      <w:r w:rsidR="00843770">
        <w:rPr>
          <w:rFonts w:ascii="Times New Roman" w:eastAsia="Times New Roman" w:hAnsi="Times New Roman" w:cs="Times New Roman"/>
          <w:bCs/>
          <w:sz w:val="26"/>
          <w:szCs w:val="26"/>
          <w:lang w:eastAsia="fr-FR"/>
        </w:rPr>
        <w:t xml:space="preserve">cho </w:t>
      </w:r>
      <w:r w:rsidR="00966C7C">
        <w:rPr>
          <w:rFonts w:ascii="Times New Roman" w:eastAsia="Times New Roman" w:hAnsi="Times New Roman" w:cs="Times New Roman"/>
          <w:bCs/>
          <w:sz w:val="26"/>
          <w:szCs w:val="26"/>
          <w:lang w:eastAsia="fr-FR"/>
        </w:rPr>
        <w:t>người </w:t>
      </w:r>
      <w:r w:rsidR="00393C63">
        <w:rPr>
          <w:rFonts w:ascii="Times New Roman" w:eastAsia="Times New Roman" w:hAnsi="Times New Roman" w:cs="Times New Roman"/>
          <w:bCs/>
          <w:sz w:val="26"/>
          <w:szCs w:val="26"/>
          <w:lang w:eastAsia="fr-FR"/>
        </w:rPr>
        <w:t>lao động</w:t>
      </w:r>
      <w:r w:rsidR="00966C7C">
        <w:rPr>
          <w:rFonts w:ascii="Times New Roman" w:eastAsia="Times New Roman" w:hAnsi="Times New Roman" w:cs="Times New Roman"/>
          <w:bCs/>
          <w:sz w:val="26"/>
          <w:szCs w:val="26"/>
          <w:lang w:eastAsia="fr-FR"/>
        </w:rPr>
        <w:t xml:space="preserve">; tăng cường và cải thiện khả năng cạnh tranh của nền kinh tế trong nước </w:t>
      </w:r>
      <w:r w:rsidR="00843770">
        <w:rPr>
          <w:rFonts w:ascii="Times New Roman" w:eastAsia="Times New Roman" w:hAnsi="Times New Roman" w:cs="Times New Roman"/>
          <w:bCs/>
          <w:sz w:val="26"/>
          <w:szCs w:val="26"/>
          <w:lang w:eastAsia="fr-FR"/>
        </w:rPr>
        <w:t>cũng như</w:t>
      </w:r>
      <w:r w:rsidR="00966C7C">
        <w:rPr>
          <w:rFonts w:ascii="Times New Roman" w:eastAsia="Times New Roman" w:hAnsi="Times New Roman" w:cs="Times New Roman"/>
          <w:bCs/>
          <w:sz w:val="26"/>
          <w:szCs w:val="26"/>
          <w:lang w:eastAsia="fr-FR"/>
        </w:rPr>
        <w:t xml:space="preserve"> năng lực xuất khẩu.</w:t>
      </w:r>
    </w:p>
    <w:p w:rsidR="000441AC" w:rsidRPr="00770F41" w:rsidRDefault="00843770" w:rsidP="00367BE2">
      <w:pPr>
        <w:shd w:val="clear" w:color="auto" w:fill="FFFFFF"/>
        <w:spacing w:after="0" w:line="240" w:lineRule="auto"/>
        <w:jc w:val="both"/>
        <w:rPr>
          <w:rFonts w:ascii="Times New Roman" w:eastAsia="Times New Roman" w:hAnsi="Times New Roman" w:cs="Times New Roman"/>
          <w:b/>
          <w:bCs/>
          <w:sz w:val="26"/>
          <w:szCs w:val="26"/>
          <w:lang w:eastAsia="fr-FR"/>
        </w:rPr>
      </w:pPr>
      <w:r>
        <w:rPr>
          <w:rFonts w:ascii="Times New Roman" w:eastAsia="Times New Roman" w:hAnsi="Times New Roman" w:cs="Times New Roman"/>
          <w:b/>
          <w:bCs/>
          <w:sz w:val="26"/>
          <w:szCs w:val="26"/>
          <w:lang w:eastAsia="fr-FR"/>
        </w:rPr>
        <w:t>Những nguyên tắc luật</w:t>
      </w:r>
    </w:p>
    <w:p w:rsidR="000441AC" w:rsidRDefault="000441AC" w:rsidP="00367BE2">
      <w:pPr>
        <w:shd w:val="clear" w:color="auto" w:fill="FFFFFF"/>
        <w:spacing w:after="0" w:line="240" w:lineRule="auto"/>
        <w:jc w:val="both"/>
        <w:rPr>
          <w:rFonts w:ascii="Times New Roman" w:eastAsia="Times New Roman" w:hAnsi="Times New Roman" w:cs="Times New Roman"/>
          <w:bCs/>
          <w:sz w:val="26"/>
          <w:szCs w:val="26"/>
          <w:lang w:eastAsia="fr-FR"/>
        </w:rPr>
      </w:pPr>
      <w:r>
        <w:rPr>
          <w:rFonts w:ascii="Times New Roman" w:eastAsia="Times New Roman" w:hAnsi="Times New Roman" w:cs="Times New Roman"/>
          <w:bCs/>
          <w:sz w:val="26"/>
          <w:szCs w:val="26"/>
          <w:lang w:eastAsia="fr-FR"/>
        </w:rPr>
        <w:t xml:space="preserve">Quyền tự do đầu </w:t>
      </w:r>
      <w:proofErr w:type="gramStart"/>
      <w:r>
        <w:rPr>
          <w:rFonts w:ascii="Times New Roman" w:eastAsia="Times New Roman" w:hAnsi="Times New Roman" w:cs="Times New Roman"/>
          <w:bCs/>
          <w:sz w:val="26"/>
          <w:szCs w:val="26"/>
          <w:lang w:eastAsia="fr-FR"/>
        </w:rPr>
        <w:t>tư:</w:t>
      </w:r>
      <w:proofErr w:type="gramEnd"/>
      <w:r>
        <w:rPr>
          <w:rFonts w:ascii="Times New Roman" w:eastAsia="Times New Roman" w:hAnsi="Times New Roman" w:cs="Times New Roman"/>
          <w:bCs/>
          <w:sz w:val="26"/>
          <w:szCs w:val="26"/>
          <w:lang w:eastAsia="fr-FR"/>
        </w:rPr>
        <w:t xml:space="preserve"> </w:t>
      </w:r>
      <w:r w:rsidR="00770F41">
        <w:rPr>
          <w:rFonts w:ascii="Times New Roman" w:eastAsia="Times New Roman" w:hAnsi="Times New Roman" w:cs="Times New Roman"/>
          <w:bCs/>
          <w:sz w:val="26"/>
          <w:szCs w:val="26"/>
          <w:lang w:eastAsia="fr-FR"/>
        </w:rPr>
        <w:t>Mọi thể nhân hay pháp nhân, trong nước hay ngoài nước, cư trú hay không cư trú muốn đầu tư đều được tự do quyết định đầu tư với việc tôn trọng pháp luật và quy định hiện hành. Công khai và bình đẳng trong</w:t>
      </w:r>
      <w:r w:rsidR="000343A5">
        <w:rPr>
          <w:rFonts w:ascii="Times New Roman" w:eastAsia="Times New Roman" w:hAnsi="Times New Roman" w:cs="Times New Roman"/>
          <w:bCs/>
          <w:sz w:val="26"/>
          <w:szCs w:val="26"/>
          <w:lang w:eastAsia="fr-FR"/>
        </w:rPr>
        <w:t xml:space="preserve"> việc</w:t>
      </w:r>
      <w:r w:rsidR="00770F41">
        <w:rPr>
          <w:rFonts w:ascii="Times New Roman" w:eastAsia="Times New Roman" w:hAnsi="Times New Roman" w:cs="Times New Roman"/>
          <w:bCs/>
          <w:sz w:val="26"/>
          <w:szCs w:val="26"/>
          <w:lang w:eastAsia="fr-FR"/>
        </w:rPr>
        <w:t xml:space="preserve"> xử lý các khoản đầu tư.</w:t>
      </w:r>
    </w:p>
    <w:p w:rsidR="000441AC" w:rsidRDefault="00770F41" w:rsidP="00367BE2">
      <w:pPr>
        <w:shd w:val="clear" w:color="auto" w:fill="FFFFFF"/>
        <w:spacing w:after="0" w:line="240" w:lineRule="auto"/>
        <w:jc w:val="both"/>
        <w:rPr>
          <w:rFonts w:ascii="Times New Roman" w:eastAsia="Times New Roman" w:hAnsi="Times New Roman" w:cs="Times New Roman"/>
          <w:b/>
          <w:bCs/>
          <w:sz w:val="26"/>
          <w:szCs w:val="26"/>
          <w:lang w:eastAsia="fr-FR"/>
        </w:rPr>
      </w:pPr>
      <w:r w:rsidRPr="00770F41">
        <w:rPr>
          <w:rFonts w:ascii="Times New Roman" w:eastAsia="Times New Roman" w:hAnsi="Times New Roman" w:cs="Times New Roman"/>
          <w:b/>
          <w:bCs/>
          <w:sz w:val="26"/>
          <w:szCs w:val="26"/>
          <w:lang w:eastAsia="fr-FR"/>
        </w:rPr>
        <w:t>Khung thể chế</w:t>
      </w:r>
    </w:p>
    <w:p w:rsidR="00770F41" w:rsidRDefault="00843770" w:rsidP="00367BE2">
      <w:pPr>
        <w:shd w:val="clear" w:color="auto" w:fill="FFFFFF"/>
        <w:spacing w:after="0" w:line="240" w:lineRule="auto"/>
        <w:jc w:val="both"/>
        <w:rPr>
          <w:rFonts w:ascii="Times New Roman" w:eastAsia="Times New Roman" w:hAnsi="Times New Roman" w:cs="Times New Roman"/>
          <w:bCs/>
          <w:sz w:val="26"/>
          <w:szCs w:val="26"/>
          <w:lang w:eastAsia="fr-FR"/>
        </w:rPr>
      </w:pPr>
      <w:r>
        <w:rPr>
          <w:rFonts w:ascii="Times New Roman" w:eastAsia="Times New Roman" w:hAnsi="Times New Roman" w:cs="Times New Roman"/>
          <w:bCs/>
          <w:sz w:val="26"/>
          <w:szCs w:val="26"/>
          <w:lang w:eastAsia="fr-FR"/>
        </w:rPr>
        <w:t>Những</w:t>
      </w:r>
      <w:r w:rsidR="00770F41">
        <w:rPr>
          <w:rFonts w:ascii="Times New Roman" w:eastAsia="Times New Roman" w:hAnsi="Times New Roman" w:cs="Times New Roman"/>
          <w:bCs/>
          <w:sz w:val="26"/>
          <w:szCs w:val="26"/>
          <w:lang w:eastAsia="fr-FR"/>
        </w:rPr>
        <w:t xml:space="preserve"> cơ quan phụ trách đầu tư </w:t>
      </w:r>
      <w:r>
        <w:rPr>
          <w:rFonts w:ascii="Times New Roman" w:eastAsia="Times New Roman" w:hAnsi="Times New Roman" w:cs="Times New Roman"/>
          <w:bCs/>
          <w:sz w:val="26"/>
          <w:szCs w:val="26"/>
          <w:lang w:eastAsia="fr-FR"/>
        </w:rPr>
        <w:t>gồm</w:t>
      </w:r>
      <w:r w:rsidR="00770F41">
        <w:rPr>
          <w:rFonts w:ascii="Times New Roman" w:eastAsia="Times New Roman" w:hAnsi="Times New Roman" w:cs="Times New Roman"/>
          <w:bCs/>
          <w:sz w:val="26"/>
          <w:szCs w:val="26"/>
          <w:lang w:eastAsia="fr-FR"/>
        </w:rPr>
        <w:t xml:space="preserve"> Hội đồng quốc gia về đầu tư và Cơ quan xúc tiến đầu tư Algeria</w:t>
      </w:r>
      <w:r>
        <w:rPr>
          <w:rFonts w:ascii="Times New Roman" w:eastAsia="Times New Roman" w:hAnsi="Times New Roman" w:cs="Times New Roman"/>
          <w:bCs/>
          <w:sz w:val="26"/>
          <w:szCs w:val="26"/>
          <w:lang w:eastAsia="fr-FR"/>
        </w:rPr>
        <w:t>.</w:t>
      </w:r>
    </w:p>
    <w:p w:rsidR="009909C6" w:rsidRDefault="009909C6" w:rsidP="00367BE2">
      <w:pPr>
        <w:shd w:val="clear" w:color="auto" w:fill="FFFFFF"/>
        <w:spacing w:after="0" w:line="240" w:lineRule="auto"/>
        <w:jc w:val="both"/>
        <w:rPr>
          <w:rFonts w:ascii="Times New Roman" w:eastAsia="Times New Roman" w:hAnsi="Times New Roman" w:cs="Times New Roman"/>
          <w:bCs/>
          <w:sz w:val="26"/>
          <w:szCs w:val="26"/>
          <w:lang w:eastAsia="fr-FR"/>
        </w:rPr>
      </w:pPr>
      <w:r>
        <w:rPr>
          <w:rFonts w:ascii="Times New Roman" w:eastAsia="Times New Roman" w:hAnsi="Times New Roman" w:cs="Times New Roman"/>
          <w:bCs/>
          <w:sz w:val="26"/>
          <w:szCs w:val="26"/>
          <w:lang w:eastAsia="fr-FR"/>
        </w:rPr>
        <w:t xml:space="preserve">Hội đồng quốc gia về đầu tư phụ trách việc đề xuất chiến lược của Nhà nước về đầu tư, giám sát sự </w:t>
      </w:r>
      <w:r w:rsidR="00843770">
        <w:rPr>
          <w:rFonts w:ascii="Times New Roman" w:eastAsia="Times New Roman" w:hAnsi="Times New Roman" w:cs="Times New Roman"/>
          <w:bCs/>
          <w:sz w:val="26"/>
          <w:szCs w:val="26"/>
          <w:lang w:eastAsia="fr-FR"/>
        </w:rPr>
        <w:t>liên kết</w:t>
      </w:r>
      <w:r>
        <w:rPr>
          <w:rFonts w:ascii="Times New Roman" w:eastAsia="Times New Roman" w:hAnsi="Times New Roman" w:cs="Times New Roman"/>
          <w:bCs/>
          <w:sz w:val="26"/>
          <w:szCs w:val="26"/>
          <w:lang w:eastAsia="fr-FR"/>
        </w:rPr>
        <w:t xml:space="preserve"> chung và đánh giá việc thực hiện. Hội đồng này </w:t>
      </w:r>
      <w:r w:rsidR="000343A5">
        <w:rPr>
          <w:rFonts w:ascii="Times New Roman" w:eastAsia="Times New Roman" w:hAnsi="Times New Roman" w:cs="Times New Roman"/>
          <w:bCs/>
          <w:sz w:val="26"/>
          <w:szCs w:val="26"/>
          <w:lang w:eastAsia="fr-FR"/>
        </w:rPr>
        <w:t xml:space="preserve">có nhiệm vụ </w:t>
      </w:r>
      <w:r>
        <w:rPr>
          <w:rFonts w:ascii="Times New Roman" w:eastAsia="Times New Roman" w:hAnsi="Times New Roman" w:cs="Times New Roman"/>
          <w:bCs/>
          <w:sz w:val="26"/>
          <w:szCs w:val="26"/>
          <w:lang w:eastAsia="fr-FR"/>
        </w:rPr>
        <w:t>soạn thảo báo cáo đánh giá hàng</w:t>
      </w:r>
      <w:r w:rsidRPr="009909C6">
        <w:rPr>
          <w:rFonts w:ascii="Times New Roman" w:eastAsia="Times New Roman" w:hAnsi="Times New Roman" w:cs="Times New Roman"/>
          <w:bCs/>
          <w:sz w:val="26"/>
          <w:szCs w:val="26"/>
          <w:lang w:eastAsia="fr-FR"/>
        </w:rPr>
        <w:t xml:space="preserve"> </w:t>
      </w:r>
      <w:r>
        <w:rPr>
          <w:rFonts w:ascii="Times New Roman" w:eastAsia="Times New Roman" w:hAnsi="Times New Roman" w:cs="Times New Roman"/>
          <w:bCs/>
          <w:sz w:val="26"/>
          <w:szCs w:val="26"/>
          <w:lang w:eastAsia="fr-FR"/>
        </w:rPr>
        <w:t>năm gửi Tổng thống.</w:t>
      </w:r>
    </w:p>
    <w:p w:rsidR="009909C6" w:rsidRDefault="009909C6" w:rsidP="009909C6">
      <w:pPr>
        <w:shd w:val="clear" w:color="auto" w:fill="FFFFFF"/>
        <w:spacing w:after="0" w:line="240" w:lineRule="auto"/>
        <w:jc w:val="both"/>
        <w:rPr>
          <w:rFonts w:ascii="Times New Roman" w:eastAsia="Times New Roman" w:hAnsi="Times New Roman" w:cs="Times New Roman"/>
          <w:bCs/>
          <w:sz w:val="26"/>
          <w:szCs w:val="26"/>
          <w:lang w:eastAsia="fr-FR"/>
        </w:rPr>
      </w:pPr>
      <w:r>
        <w:rPr>
          <w:rFonts w:ascii="Times New Roman" w:eastAsia="Times New Roman" w:hAnsi="Times New Roman" w:cs="Times New Roman"/>
          <w:bCs/>
          <w:sz w:val="26"/>
          <w:szCs w:val="26"/>
          <w:lang w:eastAsia="fr-FR"/>
        </w:rPr>
        <w:t>Cơ quan xúc tiến đầu tư Algeria phối hợp với các cơ quan và tổ chức hữu quan, phụ trách việc xúc tiến và nâng cao giá trị đầu tư và tính hấp dẫn của Algeria ở trong nước cũng như ngoài</w:t>
      </w:r>
      <w:r w:rsidR="000B5BD7">
        <w:rPr>
          <w:rFonts w:ascii="Times New Roman" w:eastAsia="Times New Roman" w:hAnsi="Times New Roman" w:cs="Times New Roman"/>
          <w:bCs/>
          <w:sz w:val="26"/>
          <w:szCs w:val="26"/>
          <w:lang w:eastAsia="fr-FR"/>
        </w:rPr>
        <w:t xml:space="preserve"> </w:t>
      </w:r>
      <w:r w:rsidR="00BE1F91">
        <w:rPr>
          <w:rFonts w:ascii="Times New Roman" w:eastAsia="Times New Roman" w:hAnsi="Times New Roman" w:cs="Times New Roman"/>
          <w:bCs/>
          <w:sz w:val="26"/>
          <w:szCs w:val="26"/>
          <w:lang w:eastAsia="fr-FR"/>
        </w:rPr>
        <w:t xml:space="preserve">nước </w:t>
      </w:r>
      <w:r w:rsidR="000B5BD7">
        <w:rPr>
          <w:rFonts w:ascii="Times New Roman" w:eastAsia="Times New Roman" w:hAnsi="Times New Roman" w:cs="Times New Roman"/>
          <w:bCs/>
          <w:sz w:val="26"/>
          <w:szCs w:val="26"/>
          <w:lang w:eastAsia="fr-FR"/>
        </w:rPr>
        <w:t xml:space="preserve">bằng </w:t>
      </w:r>
      <w:r w:rsidR="00BE1F91">
        <w:rPr>
          <w:rFonts w:ascii="Times New Roman" w:eastAsia="Times New Roman" w:hAnsi="Times New Roman" w:cs="Times New Roman"/>
          <w:bCs/>
          <w:sz w:val="26"/>
          <w:szCs w:val="26"/>
          <w:lang w:eastAsia="fr-FR"/>
        </w:rPr>
        <w:t>cách phối hợp với các cơ quan đại</w:t>
      </w:r>
      <w:r w:rsidR="000B5BD7">
        <w:rPr>
          <w:rFonts w:ascii="Times New Roman" w:eastAsia="Times New Roman" w:hAnsi="Times New Roman" w:cs="Times New Roman"/>
          <w:bCs/>
          <w:sz w:val="26"/>
          <w:szCs w:val="26"/>
          <w:lang w:eastAsia="fr-FR"/>
        </w:rPr>
        <w:t xml:space="preserve"> diện ngoại giao, lãnh sự quán Algeria ở nước ngoài</w:t>
      </w:r>
      <w:r w:rsidR="00C45936">
        <w:rPr>
          <w:rFonts w:ascii="Times New Roman" w:eastAsia="Times New Roman" w:hAnsi="Times New Roman" w:cs="Times New Roman"/>
          <w:bCs/>
          <w:sz w:val="26"/>
          <w:szCs w:val="26"/>
          <w:lang w:eastAsia="fr-FR"/>
        </w:rPr>
        <w:t>; t</w:t>
      </w:r>
      <w:r w:rsidR="000B5BD7">
        <w:rPr>
          <w:rFonts w:ascii="Times New Roman" w:eastAsia="Times New Roman" w:hAnsi="Times New Roman" w:cs="Times New Roman"/>
          <w:bCs/>
          <w:sz w:val="26"/>
          <w:szCs w:val="26"/>
          <w:lang w:eastAsia="fr-FR"/>
        </w:rPr>
        <w:t xml:space="preserve">hông tin và vận động giới doanh nghiệp; bảo đảm quản lý nền tảng kỹ thuật số </w:t>
      </w:r>
      <w:r w:rsidR="000343A5">
        <w:rPr>
          <w:rFonts w:ascii="Times New Roman" w:eastAsia="Times New Roman" w:hAnsi="Times New Roman" w:cs="Times New Roman"/>
          <w:bCs/>
          <w:sz w:val="26"/>
          <w:szCs w:val="26"/>
          <w:lang w:eastAsia="fr-FR"/>
        </w:rPr>
        <w:t>cho</w:t>
      </w:r>
      <w:r w:rsidR="000B5BD7">
        <w:rPr>
          <w:rFonts w:ascii="Times New Roman" w:eastAsia="Times New Roman" w:hAnsi="Times New Roman" w:cs="Times New Roman"/>
          <w:bCs/>
          <w:sz w:val="26"/>
          <w:szCs w:val="26"/>
          <w:lang w:eastAsia="fr-FR"/>
        </w:rPr>
        <w:t xml:space="preserve"> nhà đầu tư; đăng ký và xử lý hồ sơ đầu tư; đồng hành cùng nhà đầu tư trong việc hoàn thành những thủ tục gắn liền với đầu tư;</w:t>
      </w:r>
      <w:r w:rsidR="00C45936">
        <w:rPr>
          <w:rFonts w:ascii="Times New Roman" w:eastAsia="Times New Roman" w:hAnsi="Times New Roman" w:cs="Times New Roman"/>
          <w:bCs/>
          <w:sz w:val="26"/>
          <w:szCs w:val="26"/>
          <w:lang w:eastAsia="fr-FR"/>
        </w:rPr>
        <w:t xml:space="preserve"> quản lý </w:t>
      </w:r>
      <w:r w:rsidR="000B5BD7">
        <w:rPr>
          <w:rFonts w:ascii="Times New Roman" w:eastAsia="Times New Roman" w:hAnsi="Times New Roman" w:cs="Times New Roman"/>
          <w:bCs/>
          <w:sz w:val="26"/>
          <w:szCs w:val="26"/>
          <w:lang w:eastAsia="fr-FR"/>
        </w:rPr>
        <w:t>những ưu đãi</w:t>
      </w:r>
      <w:r w:rsidR="00C45936">
        <w:rPr>
          <w:rFonts w:ascii="Times New Roman" w:eastAsia="Times New Roman" w:hAnsi="Times New Roman" w:cs="Times New Roman"/>
          <w:bCs/>
          <w:sz w:val="26"/>
          <w:szCs w:val="26"/>
          <w:lang w:eastAsia="fr-FR"/>
        </w:rPr>
        <w:t>, kể cả những ưu đãi</w:t>
      </w:r>
      <w:r w:rsidR="000B5BD7">
        <w:rPr>
          <w:rFonts w:ascii="Times New Roman" w:eastAsia="Times New Roman" w:hAnsi="Times New Roman" w:cs="Times New Roman"/>
          <w:bCs/>
          <w:sz w:val="26"/>
          <w:szCs w:val="26"/>
          <w:lang w:eastAsia="fr-FR"/>
        </w:rPr>
        <w:t xml:space="preserve"> liên quan đến </w:t>
      </w:r>
      <w:r w:rsidR="00C45936">
        <w:rPr>
          <w:rFonts w:ascii="Times New Roman" w:eastAsia="Times New Roman" w:hAnsi="Times New Roman" w:cs="Times New Roman"/>
          <w:bCs/>
          <w:sz w:val="26"/>
          <w:szCs w:val="26"/>
          <w:lang w:eastAsia="fr-FR"/>
        </w:rPr>
        <w:t xml:space="preserve">khoản tiền </w:t>
      </w:r>
      <w:r w:rsidR="000B5BD7">
        <w:rPr>
          <w:rFonts w:ascii="Times New Roman" w:eastAsia="Times New Roman" w:hAnsi="Times New Roman" w:cs="Times New Roman"/>
          <w:bCs/>
          <w:sz w:val="26"/>
          <w:szCs w:val="26"/>
          <w:lang w:eastAsia="fr-FR"/>
        </w:rPr>
        <w:t xml:space="preserve">đầu tư của những dự án đã khai hoặc đăng ký trước ngày công bố luật này; theo dõi tiến độ của những dự án đầu tư. </w:t>
      </w:r>
    </w:p>
    <w:p w:rsidR="000B5BD7" w:rsidRDefault="000B5BD7" w:rsidP="009909C6">
      <w:pPr>
        <w:shd w:val="clear" w:color="auto" w:fill="FFFFFF"/>
        <w:spacing w:after="0" w:line="240" w:lineRule="auto"/>
        <w:jc w:val="both"/>
        <w:rPr>
          <w:rFonts w:ascii="Times New Roman" w:eastAsia="Times New Roman" w:hAnsi="Times New Roman" w:cs="Times New Roman"/>
          <w:bCs/>
          <w:sz w:val="26"/>
          <w:szCs w:val="26"/>
          <w:lang w:eastAsia="fr-FR"/>
        </w:rPr>
      </w:pPr>
      <w:r>
        <w:rPr>
          <w:rFonts w:ascii="Times New Roman" w:eastAsia="Times New Roman" w:hAnsi="Times New Roman" w:cs="Times New Roman"/>
          <w:bCs/>
          <w:sz w:val="26"/>
          <w:szCs w:val="26"/>
          <w:lang w:eastAsia="fr-FR"/>
        </w:rPr>
        <w:t>Tại Cơ quan xúc tiến đầu tư có thành lập</w:t>
      </w:r>
      <w:proofErr w:type="gramStart"/>
      <w:r>
        <w:rPr>
          <w:rFonts w:ascii="Times New Roman" w:eastAsia="Times New Roman" w:hAnsi="Times New Roman" w:cs="Times New Roman"/>
          <w:bCs/>
          <w:sz w:val="26"/>
          <w:szCs w:val="26"/>
          <w:lang w:eastAsia="fr-FR"/>
        </w:rPr>
        <w:t xml:space="preserve"> </w:t>
      </w:r>
      <w:r w:rsidR="001E2890">
        <w:rPr>
          <w:rFonts w:ascii="Times New Roman" w:eastAsia="Times New Roman" w:hAnsi="Times New Roman" w:cs="Times New Roman"/>
          <w:bCs/>
          <w:sz w:val="26"/>
          <w:szCs w:val="26"/>
          <w:lang w:eastAsia="fr-FR"/>
        </w:rPr>
        <w:t>«</w:t>
      </w:r>
      <w:r w:rsidR="000343A5">
        <w:rPr>
          <w:rFonts w:ascii="Times New Roman" w:eastAsia="Times New Roman" w:hAnsi="Times New Roman" w:cs="Times New Roman"/>
          <w:bCs/>
          <w:sz w:val="26"/>
          <w:szCs w:val="26"/>
          <w:lang w:eastAsia="fr-FR"/>
        </w:rPr>
        <w:t>các</w:t>
      </w:r>
      <w:proofErr w:type="gramEnd"/>
      <w:r>
        <w:rPr>
          <w:rFonts w:ascii="Times New Roman" w:eastAsia="Times New Roman" w:hAnsi="Times New Roman" w:cs="Times New Roman"/>
          <w:bCs/>
          <w:sz w:val="26"/>
          <w:szCs w:val="26"/>
          <w:lang w:eastAsia="fr-FR"/>
        </w:rPr>
        <w:t xml:space="preserve"> cửa duy nhất» gồm: chế độ 1 cửa c</w:t>
      </w:r>
      <w:r w:rsidR="00C45936">
        <w:rPr>
          <w:rFonts w:ascii="Times New Roman" w:eastAsia="Times New Roman" w:hAnsi="Times New Roman" w:cs="Times New Roman"/>
          <w:bCs/>
          <w:sz w:val="26"/>
          <w:szCs w:val="26"/>
          <w:lang w:eastAsia="fr-FR"/>
        </w:rPr>
        <w:t>ho</w:t>
      </w:r>
      <w:r>
        <w:rPr>
          <w:rFonts w:ascii="Times New Roman" w:eastAsia="Times New Roman" w:hAnsi="Times New Roman" w:cs="Times New Roman"/>
          <w:bCs/>
          <w:sz w:val="26"/>
          <w:szCs w:val="26"/>
          <w:lang w:eastAsia="fr-FR"/>
        </w:rPr>
        <w:t xml:space="preserve"> các dự án lớn và dự án đầu tư nước ngoài</w:t>
      </w:r>
      <w:r w:rsidR="00C45936">
        <w:rPr>
          <w:rFonts w:ascii="Times New Roman" w:eastAsia="Times New Roman" w:hAnsi="Times New Roman" w:cs="Times New Roman"/>
          <w:bCs/>
          <w:sz w:val="26"/>
          <w:szCs w:val="26"/>
          <w:lang w:eastAsia="fr-FR"/>
        </w:rPr>
        <w:t xml:space="preserve"> và</w:t>
      </w:r>
      <w:r>
        <w:rPr>
          <w:rFonts w:ascii="Times New Roman" w:eastAsia="Times New Roman" w:hAnsi="Times New Roman" w:cs="Times New Roman"/>
          <w:bCs/>
          <w:sz w:val="26"/>
          <w:szCs w:val="26"/>
          <w:lang w:eastAsia="fr-FR"/>
        </w:rPr>
        <w:t xml:space="preserve"> các cửa duy nhất phi tập trung. Cơ quan này thu phí xử lý hồ sơ đầu tư.</w:t>
      </w:r>
    </w:p>
    <w:p w:rsidR="00BC5C18" w:rsidRDefault="00BC5C18" w:rsidP="009909C6">
      <w:pPr>
        <w:shd w:val="clear" w:color="auto" w:fill="FFFFFF"/>
        <w:spacing w:after="0" w:line="240" w:lineRule="auto"/>
        <w:jc w:val="both"/>
        <w:rPr>
          <w:rFonts w:ascii="Times New Roman" w:eastAsia="Times New Roman" w:hAnsi="Times New Roman" w:cs="Times New Roman"/>
          <w:bCs/>
          <w:sz w:val="26"/>
          <w:szCs w:val="26"/>
          <w:lang w:eastAsia="fr-FR"/>
        </w:rPr>
      </w:pPr>
      <w:r>
        <w:rPr>
          <w:rFonts w:ascii="Times New Roman" w:eastAsia="Times New Roman" w:hAnsi="Times New Roman" w:cs="Times New Roman"/>
          <w:bCs/>
          <w:sz w:val="26"/>
          <w:szCs w:val="26"/>
          <w:lang w:eastAsia="fr-FR"/>
        </w:rPr>
        <w:t xml:space="preserve">Cửa duy nhất </w:t>
      </w:r>
      <w:r w:rsidR="000343A5">
        <w:rPr>
          <w:rFonts w:ascii="Times New Roman" w:eastAsia="Times New Roman" w:hAnsi="Times New Roman" w:cs="Times New Roman"/>
          <w:bCs/>
          <w:sz w:val="26"/>
          <w:szCs w:val="26"/>
          <w:lang w:eastAsia="fr-FR"/>
        </w:rPr>
        <w:t xml:space="preserve">(hay chế độ một cửa) </w:t>
      </w:r>
      <w:r>
        <w:rPr>
          <w:rFonts w:ascii="Times New Roman" w:eastAsia="Times New Roman" w:hAnsi="Times New Roman" w:cs="Times New Roman"/>
          <w:bCs/>
          <w:sz w:val="26"/>
          <w:szCs w:val="26"/>
          <w:lang w:eastAsia="fr-FR"/>
        </w:rPr>
        <w:t xml:space="preserve">đối với các dự án lớn và đầu tư nước </w:t>
      </w:r>
      <w:proofErr w:type="gramStart"/>
      <w:r>
        <w:rPr>
          <w:rFonts w:ascii="Times New Roman" w:eastAsia="Times New Roman" w:hAnsi="Times New Roman" w:cs="Times New Roman"/>
          <w:bCs/>
          <w:sz w:val="26"/>
          <w:szCs w:val="26"/>
          <w:lang w:eastAsia="fr-FR"/>
        </w:rPr>
        <w:t>ngoài:</w:t>
      </w:r>
      <w:proofErr w:type="gramEnd"/>
      <w:r>
        <w:rPr>
          <w:rFonts w:ascii="Times New Roman" w:eastAsia="Times New Roman" w:hAnsi="Times New Roman" w:cs="Times New Roman"/>
          <w:bCs/>
          <w:sz w:val="26"/>
          <w:szCs w:val="26"/>
          <w:lang w:eastAsia="fr-FR"/>
        </w:rPr>
        <w:t xml:space="preserve"> Có thẩm quyền quốc gia, giữ vai trò đối thoại, phụ trách nhiệm vụ đồng hành để hoàn thành tất cả các bước cần thiết nhằm cụ thể hóa các dự án đầu tư lớn và đầu tư nước ngoài.</w:t>
      </w:r>
    </w:p>
    <w:p w:rsidR="0033687C" w:rsidRDefault="00BC5C18" w:rsidP="009909C6">
      <w:pPr>
        <w:shd w:val="clear" w:color="auto" w:fill="FFFFFF"/>
        <w:spacing w:after="0" w:line="240" w:lineRule="auto"/>
        <w:jc w:val="both"/>
        <w:rPr>
          <w:rFonts w:ascii="Times New Roman" w:eastAsia="Times New Roman" w:hAnsi="Times New Roman" w:cs="Times New Roman"/>
          <w:bCs/>
          <w:sz w:val="26"/>
          <w:szCs w:val="26"/>
          <w:lang w:eastAsia="fr-FR"/>
        </w:rPr>
      </w:pPr>
      <w:r>
        <w:rPr>
          <w:rFonts w:ascii="Times New Roman" w:eastAsia="Times New Roman" w:hAnsi="Times New Roman" w:cs="Times New Roman"/>
          <w:bCs/>
          <w:sz w:val="26"/>
          <w:szCs w:val="26"/>
          <w:lang w:eastAsia="fr-FR"/>
        </w:rPr>
        <w:t xml:space="preserve">Các cửa duy nhất phi tập </w:t>
      </w:r>
      <w:proofErr w:type="gramStart"/>
      <w:r>
        <w:rPr>
          <w:rFonts w:ascii="Times New Roman" w:eastAsia="Times New Roman" w:hAnsi="Times New Roman" w:cs="Times New Roman"/>
          <w:bCs/>
          <w:sz w:val="26"/>
          <w:szCs w:val="26"/>
          <w:lang w:eastAsia="fr-FR"/>
        </w:rPr>
        <w:t>trung:</w:t>
      </w:r>
      <w:proofErr w:type="gramEnd"/>
      <w:r>
        <w:rPr>
          <w:rFonts w:ascii="Times New Roman" w:eastAsia="Times New Roman" w:hAnsi="Times New Roman" w:cs="Times New Roman"/>
          <w:bCs/>
          <w:sz w:val="26"/>
          <w:szCs w:val="26"/>
          <w:lang w:eastAsia="fr-FR"/>
        </w:rPr>
        <w:t xml:space="preserve"> Là những bộ phận giữ vai trò đối thoại với </w:t>
      </w:r>
      <w:r w:rsidR="00C45936">
        <w:rPr>
          <w:rFonts w:ascii="Times New Roman" w:eastAsia="Times New Roman" w:hAnsi="Times New Roman" w:cs="Times New Roman"/>
          <w:bCs/>
          <w:sz w:val="26"/>
          <w:szCs w:val="26"/>
          <w:lang w:eastAsia="fr-FR"/>
        </w:rPr>
        <w:t xml:space="preserve">các </w:t>
      </w:r>
      <w:r w:rsidR="0033687C">
        <w:rPr>
          <w:rFonts w:ascii="Times New Roman" w:eastAsia="Times New Roman" w:hAnsi="Times New Roman" w:cs="Times New Roman"/>
          <w:bCs/>
          <w:sz w:val="26"/>
          <w:szCs w:val="26"/>
          <w:lang w:eastAsia="fr-FR"/>
        </w:rPr>
        <w:t xml:space="preserve">nhà đầu tư ở quy mô địa phương, bảo đảm nhiệm vụ hỗ trợ và đồng hành cùng các nhà đầu tư để hoàn thành các thủ tục liên quan đến đầu tư. </w:t>
      </w:r>
      <w:r w:rsidR="00C45936">
        <w:rPr>
          <w:rFonts w:ascii="Times New Roman" w:eastAsia="Times New Roman" w:hAnsi="Times New Roman" w:cs="Times New Roman"/>
          <w:bCs/>
          <w:sz w:val="26"/>
          <w:szCs w:val="26"/>
          <w:lang w:eastAsia="fr-FR"/>
        </w:rPr>
        <w:t xml:space="preserve">Bộ phận </w:t>
      </w:r>
      <w:r w:rsidR="000343A5">
        <w:rPr>
          <w:rFonts w:ascii="Times New Roman" w:eastAsia="Times New Roman" w:hAnsi="Times New Roman" w:cs="Times New Roman"/>
          <w:bCs/>
          <w:sz w:val="26"/>
          <w:szCs w:val="26"/>
          <w:lang w:eastAsia="fr-FR"/>
        </w:rPr>
        <w:t>một cửa</w:t>
      </w:r>
      <w:r w:rsidR="0033687C">
        <w:rPr>
          <w:rFonts w:ascii="Times New Roman" w:eastAsia="Times New Roman" w:hAnsi="Times New Roman" w:cs="Times New Roman"/>
          <w:bCs/>
          <w:sz w:val="26"/>
          <w:szCs w:val="26"/>
          <w:lang w:eastAsia="fr-FR"/>
        </w:rPr>
        <w:t xml:space="preserve"> </w:t>
      </w:r>
      <w:r w:rsidR="00C45936">
        <w:rPr>
          <w:rFonts w:ascii="Times New Roman" w:eastAsia="Times New Roman" w:hAnsi="Times New Roman" w:cs="Times New Roman"/>
          <w:bCs/>
          <w:sz w:val="26"/>
          <w:szCs w:val="26"/>
          <w:lang w:eastAsia="fr-FR"/>
        </w:rPr>
        <w:t>cho</w:t>
      </w:r>
      <w:r w:rsidR="0033687C">
        <w:rPr>
          <w:rFonts w:ascii="Times New Roman" w:eastAsia="Times New Roman" w:hAnsi="Times New Roman" w:cs="Times New Roman"/>
          <w:bCs/>
          <w:sz w:val="26"/>
          <w:szCs w:val="26"/>
          <w:lang w:eastAsia="fr-FR"/>
        </w:rPr>
        <w:t xml:space="preserve"> các dự án đầu </w:t>
      </w:r>
      <w:r w:rsidR="000343A5">
        <w:rPr>
          <w:rFonts w:ascii="Times New Roman" w:eastAsia="Times New Roman" w:hAnsi="Times New Roman" w:cs="Times New Roman"/>
          <w:bCs/>
          <w:sz w:val="26"/>
          <w:szCs w:val="26"/>
          <w:lang w:eastAsia="fr-FR"/>
        </w:rPr>
        <w:t xml:space="preserve">tư </w:t>
      </w:r>
      <w:r w:rsidR="0033687C">
        <w:rPr>
          <w:rFonts w:ascii="Times New Roman" w:eastAsia="Times New Roman" w:hAnsi="Times New Roman" w:cs="Times New Roman"/>
          <w:bCs/>
          <w:sz w:val="26"/>
          <w:szCs w:val="26"/>
          <w:lang w:eastAsia="fr-FR"/>
        </w:rPr>
        <w:t>lớn</w:t>
      </w:r>
      <w:r w:rsidR="000343A5">
        <w:rPr>
          <w:rFonts w:ascii="Times New Roman" w:eastAsia="Times New Roman" w:hAnsi="Times New Roman" w:cs="Times New Roman"/>
          <w:bCs/>
          <w:sz w:val="26"/>
          <w:szCs w:val="26"/>
          <w:lang w:eastAsia="fr-FR"/>
        </w:rPr>
        <w:t>,</w:t>
      </w:r>
      <w:r w:rsidR="0033687C">
        <w:rPr>
          <w:rFonts w:ascii="Times New Roman" w:eastAsia="Times New Roman" w:hAnsi="Times New Roman" w:cs="Times New Roman"/>
          <w:bCs/>
          <w:sz w:val="26"/>
          <w:szCs w:val="26"/>
          <w:lang w:eastAsia="fr-FR"/>
        </w:rPr>
        <w:t xml:space="preserve"> những dự án đầu tư nước ngoài và các cửa duy nhất phi tập trung </w:t>
      </w:r>
      <w:r w:rsidR="000343A5">
        <w:rPr>
          <w:rFonts w:ascii="Times New Roman" w:eastAsia="Times New Roman" w:hAnsi="Times New Roman" w:cs="Times New Roman"/>
          <w:bCs/>
          <w:sz w:val="26"/>
          <w:szCs w:val="26"/>
          <w:lang w:eastAsia="fr-FR"/>
        </w:rPr>
        <w:t>bao gồm</w:t>
      </w:r>
      <w:r w:rsidR="0033687C">
        <w:rPr>
          <w:rFonts w:ascii="Times New Roman" w:eastAsia="Times New Roman" w:hAnsi="Times New Roman" w:cs="Times New Roman"/>
          <w:bCs/>
          <w:sz w:val="26"/>
          <w:szCs w:val="26"/>
          <w:lang w:eastAsia="fr-FR"/>
        </w:rPr>
        <w:t xml:space="preserve"> đại diện các cơ quan và chính quyền trực tiếp phụ trách việc làm thủ tục liên quan đến cụ thể hóa </w:t>
      </w:r>
      <w:r w:rsidR="00C45936">
        <w:rPr>
          <w:rFonts w:ascii="Times New Roman" w:eastAsia="Times New Roman" w:hAnsi="Times New Roman" w:cs="Times New Roman"/>
          <w:bCs/>
          <w:sz w:val="26"/>
          <w:szCs w:val="26"/>
          <w:lang w:eastAsia="fr-FR"/>
        </w:rPr>
        <w:t>các</w:t>
      </w:r>
      <w:r w:rsidR="0033687C">
        <w:rPr>
          <w:rFonts w:ascii="Times New Roman" w:eastAsia="Times New Roman" w:hAnsi="Times New Roman" w:cs="Times New Roman"/>
          <w:bCs/>
          <w:sz w:val="26"/>
          <w:szCs w:val="26"/>
          <w:lang w:eastAsia="fr-FR"/>
        </w:rPr>
        <w:t xml:space="preserve"> dự án đầu </w:t>
      </w:r>
      <w:proofErr w:type="gramStart"/>
      <w:r w:rsidR="0033687C">
        <w:rPr>
          <w:rFonts w:ascii="Times New Roman" w:eastAsia="Times New Roman" w:hAnsi="Times New Roman" w:cs="Times New Roman"/>
          <w:bCs/>
          <w:sz w:val="26"/>
          <w:szCs w:val="26"/>
          <w:lang w:eastAsia="fr-FR"/>
        </w:rPr>
        <w:t>tư;</w:t>
      </w:r>
      <w:proofErr w:type="gramEnd"/>
      <w:r w:rsidR="0033687C">
        <w:rPr>
          <w:rFonts w:ascii="Times New Roman" w:eastAsia="Times New Roman" w:hAnsi="Times New Roman" w:cs="Times New Roman"/>
          <w:bCs/>
          <w:sz w:val="26"/>
          <w:szCs w:val="26"/>
          <w:lang w:eastAsia="fr-FR"/>
        </w:rPr>
        <w:t xml:space="preserve"> cấp </w:t>
      </w:r>
      <w:r w:rsidR="000343A5">
        <w:rPr>
          <w:rFonts w:ascii="Times New Roman" w:eastAsia="Times New Roman" w:hAnsi="Times New Roman" w:cs="Times New Roman"/>
          <w:bCs/>
          <w:sz w:val="26"/>
          <w:szCs w:val="26"/>
          <w:lang w:eastAsia="fr-FR"/>
        </w:rPr>
        <w:t xml:space="preserve">các </w:t>
      </w:r>
      <w:r w:rsidR="0033687C">
        <w:rPr>
          <w:rFonts w:ascii="Times New Roman" w:eastAsia="Times New Roman" w:hAnsi="Times New Roman" w:cs="Times New Roman"/>
          <w:bCs/>
          <w:sz w:val="26"/>
          <w:szCs w:val="26"/>
          <w:lang w:eastAsia="fr-FR"/>
        </w:rPr>
        <w:t xml:space="preserve">quyết định, giấy phép và mọi văn bản liên quan đến thực hiện hoạt động gắn với dự án đầu tư; </w:t>
      </w:r>
      <w:r w:rsidR="00C45936">
        <w:rPr>
          <w:rFonts w:ascii="Times New Roman" w:eastAsia="Times New Roman" w:hAnsi="Times New Roman" w:cs="Times New Roman"/>
          <w:bCs/>
          <w:sz w:val="26"/>
          <w:szCs w:val="26"/>
          <w:lang w:eastAsia="fr-FR"/>
        </w:rPr>
        <w:t>cấp</w:t>
      </w:r>
      <w:r w:rsidR="0033687C">
        <w:rPr>
          <w:rFonts w:ascii="Times New Roman" w:eastAsia="Times New Roman" w:hAnsi="Times New Roman" w:cs="Times New Roman"/>
          <w:bCs/>
          <w:sz w:val="26"/>
          <w:szCs w:val="26"/>
          <w:lang w:eastAsia="fr-FR"/>
        </w:rPr>
        <w:t xml:space="preserve"> đất dành cho đầu tư; theo dõi</w:t>
      </w:r>
      <w:r w:rsidR="000343A5">
        <w:rPr>
          <w:rFonts w:ascii="Times New Roman" w:eastAsia="Times New Roman" w:hAnsi="Times New Roman" w:cs="Times New Roman"/>
          <w:bCs/>
          <w:sz w:val="26"/>
          <w:szCs w:val="26"/>
          <w:lang w:eastAsia="fr-FR"/>
        </w:rPr>
        <w:t xml:space="preserve"> việc thực hiện</w:t>
      </w:r>
      <w:r w:rsidR="0033687C">
        <w:rPr>
          <w:rFonts w:ascii="Times New Roman" w:eastAsia="Times New Roman" w:hAnsi="Times New Roman" w:cs="Times New Roman"/>
          <w:bCs/>
          <w:sz w:val="26"/>
          <w:szCs w:val="26"/>
          <w:lang w:eastAsia="fr-FR"/>
        </w:rPr>
        <w:t xml:space="preserve"> các cam kết của nhà đầu tư.</w:t>
      </w:r>
    </w:p>
    <w:p w:rsidR="00BC5C18" w:rsidRDefault="00C45936" w:rsidP="009909C6">
      <w:pPr>
        <w:shd w:val="clear" w:color="auto" w:fill="FFFFFF"/>
        <w:spacing w:after="0" w:line="240" w:lineRule="auto"/>
        <w:jc w:val="both"/>
        <w:rPr>
          <w:rFonts w:ascii="Times New Roman" w:eastAsia="Times New Roman" w:hAnsi="Times New Roman" w:cs="Times New Roman"/>
          <w:bCs/>
          <w:sz w:val="26"/>
          <w:szCs w:val="26"/>
          <w:lang w:eastAsia="fr-FR"/>
        </w:rPr>
      </w:pPr>
      <w:r>
        <w:rPr>
          <w:rFonts w:ascii="Times New Roman" w:eastAsia="Times New Roman" w:hAnsi="Times New Roman" w:cs="Times New Roman"/>
          <w:bCs/>
          <w:sz w:val="26"/>
          <w:szCs w:val="26"/>
          <w:lang w:eastAsia="fr-FR"/>
        </w:rPr>
        <w:t>M</w:t>
      </w:r>
      <w:r w:rsidR="0033687C">
        <w:rPr>
          <w:rFonts w:ascii="Times New Roman" w:eastAsia="Times New Roman" w:hAnsi="Times New Roman" w:cs="Times New Roman"/>
          <w:bCs/>
          <w:sz w:val="26"/>
          <w:szCs w:val="26"/>
          <w:lang w:eastAsia="fr-FR"/>
        </w:rPr>
        <w:t>ột nền tảng kỹ thuật số c</w:t>
      </w:r>
      <w:r>
        <w:rPr>
          <w:rFonts w:ascii="Times New Roman" w:eastAsia="Times New Roman" w:hAnsi="Times New Roman" w:cs="Times New Roman"/>
          <w:bCs/>
          <w:sz w:val="26"/>
          <w:szCs w:val="26"/>
          <w:lang w:eastAsia="fr-FR"/>
        </w:rPr>
        <w:t>ho</w:t>
      </w:r>
      <w:r w:rsidR="0033687C">
        <w:rPr>
          <w:rFonts w:ascii="Times New Roman" w:eastAsia="Times New Roman" w:hAnsi="Times New Roman" w:cs="Times New Roman"/>
          <w:bCs/>
          <w:sz w:val="26"/>
          <w:szCs w:val="26"/>
          <w:lang w:eastAsia="fr-FR"/>
        </w:rPr>
        <w:t xml:space="preserve"> nhà đầu tư do Cơ quan xúc tiến đầu tư quản lý, cho phép cung cấp mọi thô</w:t>
      </w:r>
      <w:r w:rsidR="00843770">
        <w:rPr>
          <w:rFonts w:ascii="Times New Roman" w:eastAsia="Times New Roman" w:hAnsi="Times New Roman" w:cs="Times New Roman"/>
          <w:bCs/>
          <w:sz w:val="26"/>
          <w:szCs w:val="26"/>
          <w:lang w:eastAsia="fr-FR"/>
        </w:rPr>
        <w:t>ng tin cần thiết, nhất là những cơ hội đầu tư tại Algeria,</w:t>
      </w:r>
      <w:r>
        <w:rPr>
          <w:rFonts w:ascii="Times New Roman" w:eastAsia="Times New Roman" w:hAnsi="Times New Roman" w:cs="Times New Roman"/>
          <w:bCs/>
          <w:sz w:val="26"/>
          <w:szCs w:val="26"/>
          <w:lang w:eastAsia="fr-FR"/>
        </w:rPr>
        <w:t xml:space="preserve"> việc</w:t>
      </w:r>
      <w:r w:rsidR="00843770">
        <w:rPr>
          <w:rFonts w:ascii="Times New Roman" w:eastAsia="Times New Roman" w:hAnsi="Times New Roman" w:cs="Times New Roman"/>
          <w:bCs/>
          <w:sz w:val="26"/>
          <w:szCs w:val="26"/>
          <w:lang w:eastAsia="fr-FR"/>
        </w:rPr>
        <w:t xml:space="preserve"> cấp đất, những biện pháp khuyến khích, ưu đãi đầu tư cũng như các thủ tục liên quan. Nền tảng kỹ thuật số này được kết nối với </w:t>
      </w:r>
      <w:r>
        <w:rPr>
          <w:rFonts w:ascii="Times New Roman" w:eastAsia="Times New Roman" w:hAnsi="Times New Roman" w:cs="Times New Roman"/>
          <w:bCs/>
          <w:sz w:val="26"/>
          <w:szCs w:val="26"/>
          <w:lang w:eastAsia="fr-FR"/>
        </w:rPr>
        <w:t>những</w:t>
      </w:r>
      <w:r w:rsidR="00843770">
        <w:rPr>
          <w:rFonts w:ascii="Times New Roman" w:eastAsia="Times New Roman" w:hAnsi="Times New Roman" w:cs="Times New Roman"/>
          <w:bCs/>
          <w:sz w:val="26"/>
          <w:szCs w:val="26"/>
          <w:lang w:eastAsia="fr-FR"/>
        </w:rPr>
        <w:t xml:space="preserve"> hệ thống thông tin của các cơ quan, chính quyền phụ trách hoạt động đầu tư, cho phép phi vật chất</w:t>
      </w:r>
      <w:r>
        <w:rPr>
          <w:rFonts w:ascii="Times New Roman" w:eastAsia="Times New Roman" w:hAnsi="Times New Roman" w:cs="Times New Roman"/>
          <w:bCs/>
          <w:sz w:val="26"/>
          <w:szCs w:val="26"/>
          <w:lang w:eastAsia="fr-FR"/>
        </w:rPr>
        <w:t xml:space="preserve"> hóa</w:t>
      </w:r>
      <w:r w:rsidR="00843770">
        <w:rPr>
          <w:rFonts w:ascii="Times New Roman" w:eastAsia="Times New Roman" w:hAnsi="Times New Roman" w:cs="Times New Roman"/>
          <w:bCs/>
          <w:sz w:val="26"/>
          <w:szCs w:val="26"/>
          <w:lang w:eastAsia="fr-FR"/>
        </w:rPr>
        <w:t xml:space="preserve"> toàn bộ những thủ tục và hoàn thành </w:t>
      </w:r>
      <w:r>
        <w:rPr>
          <w:rFonts w:ascii="Times New Roman" w:eastAsia="Times New Roman" w:hAnsi="Times New Roman" w:cs="Times New Roman"/>
          <w:bCs/>
          <w:sz w:val="26"/>
          <w:szCs w:val="26"/>
          <w:lang w:eastAsia="fr-FR"/>
        </w:rPr>
        <w:t xml:space="preserve">các </w:t>
      </w:r>
      <w:r w:rsidR="00843770">
        <w:rPr>
          <w:rFonts w:ascii="Times New Roman" w:eastAsia="Times New Roman" w:hAnsi="Times New Roman" w:cs="Times New Roman"/>
          <w:bCs/>
          <w:sz w:val="26"/>
          <w:szCs w:val="26"/>
          <w:lang w:eastAsia="fr-FR"/>
        </w:rPr>
        <w:t xml:space="preserve">thủ tục đầu tư </w:t>
      </w:r>
      <w:r w:rsidR="000343A5">
        <w:rPr>
          <w:rFonts w:ascii="Times New Roman" w:eastAsia="Times New Roman" w:hAnsi="Times New Roman" w:cs="Times New Roman"/>
          <w:bCs/>
          <w:sz w:val="26"/>
          <w:szCs w:val="26"/>
          <w:lang w:eastAsia="fr-FR"/>
        </w:rPr>
        <w:t>bằng</w:t>
      </w:r>
      <w:r>
        <w:rPr>
          <w:rFonts w:ascii="Times New Roman" w:eastAsia="Times New Roman" w:hAnsi="Times New Roman" w:cs="Times New Roman"/>
          <w:bCs/>
          <w:sz w:val="26"/>
          <w:szCs w:val="26"/>
          <w:lang w:eastAsia="fr-FR"/>
        </w:rPr>
        <w:t xml:space="preserve"> hình thức </w:t>
      </w:r>
      <w:r w:rsidR="00843770">
        <w:rPr>
          <w:rFonts w:ascii="Times New Roman" w:eastAsia="Times New Roman" w:hAnsi="Times New Roman" w:cs="Times New Roman"/>
          <w:bCs/>
          <w:sz w:val="26"/>
          <w:szCs w:val="26"/>
          <w:lang w:eastAsia="fr-FR"/>
        </w:rPr>
        <w:t xml:space="preserve">trực tuyến. </w:t>
      </w:r>
      <w:r>
        <w:rPr>
          <w:rFonts w:ascii="Times New Roman" w:eastAsia="Times New Roman" w:hAnsi="Times New Roman" w:cs="Times New Roman"/>
          <w:bCs/>
          <w:sz w:val="26"/>
          <w:szCs w:val="26"/>
          <w:lang w:eastAsia="fr-FR"/>
        </w:rPr>
        <w:t>Đây</w:t>
      </w:r>
      <w:r w:rsidR="00843770">
        <w:rPr>
          <w:rFonts w:ascii="Times New Roman" w:eastAsia="Times New Roman" w:hAnsi="Times New Roman" w:cs="Times New Roman"/>
          <w:bCs/>
          <w:sz w:val="26"/>
          <w:szCs w:val="26"/>
          <w:lang w:eastAsia="fr-FR"/>
        </w:rPr>
        <w:t xml:space="preserve"> cũng là công cụ định hướng, đồng hành và theo dõi đầu tư kể từ khi đăng ký đến giai đoạn khai thác.</w:t>
      </w:r>
    </w:p>
    <w:p w:rsidR="00592F5C" w:rsidRPr="00704327" w:rsidRDefault="005E577B" w:rsidP="00C655D7">
      <w:pPr>
        <w:shd w:val="clear" w:color="auto" w:fill="FFFFFF"/>
        <w:spacing w:after="0" w:line="240" w:lineRule="auto"/>
        <w:rPr>
          <w:rFonts w:ascii="Times New Roman" w:eastAsia="Times New Roman" w:hAnsi="Times New Roman" w:cs="Times New Roman"/>
          <w:b/>
          <w:bCs/>
          <w:sz w:val="26"/>
          <w:szCs w:val="26"/>
          <w:lang w:eastAsia="fr-FR"/>
        </w:rPr>
      </w:pPr>
      <w:r w:rsidRPr="00704327">
        <w:rPr>
          <w:rFonts w:ascii="Times New Roman" w:eastAsia="Times New Roman" w:hAnsi="Times New Roman" w:cs="Times New Roman"/>
          <w:b/>
          <w:bCs/>
          <w:sz w:val="26"/>
          <w:szCs w:val="26"/>
          <w:lang w:eastAsia="fr-FR"/>
        </w:rPr>
        <w:t xml:space="preserve">Những </w:t>
      </w:r>
      <w:r w:rsidR="00DC1F1F" w:rsidRPr="00704327">
        <w:rPr>
          <w:rFonts w:ascii="Times New Roman" w:eastAsia="Times New Roman" w:hAnsi="Times New Roman" w:cs="Times New Roman"/>
          <w:b/>
          <w:bCs/>
          <w:sz w:val="26"/>
          <w:szCs w:val="26"/>
          <w:lang w:eastAsia="fr-FR"/>
        </w:rPr>
        <w:t>ưu đãi trong</w:t>
      </w:r>
      <w:r w:rsidRPr="00704327">
        <w:rPr>
          <w:rFonts w:ascii="Times New Roman" w:eastAsia="Times New Roman" w:hAnsi="Times New Roman" w:cs="Times New Roman"/>
          <w:b/>
          <w:bCs/>
          <w:sz w:val="26"/>
          <w:szCs w:val="26"/>
          <w:lang w:eastAsia="fr-FR"/>
        </w:rPr>
        <w:t xml:space="preserve"> L</w:t>
      </w:r>
      <w:r w:rsidR="00592F5C" w:rsidRPr="00704327">
        <w:rPr>
          <w:rFonts w:ascii="Times New Roman" w:eastAsia="Times New Roman" w:hAnsi="Times New Roman" w:cs="Times New Roman"/>
          <w:b/>
          <w:bCs/>
          <w:sz w:val="26"/>
          <w:szCs w:val="26"/>
          <w:lang w:eastAsia="fr-FR"/>
        </w:rPr>
        <w:t>uật đầu tư</w:t>
      </w:r>
      <w:r w:rsidR="00DC1F1F" w:rsidRPr="00704327">
        <w:rPr>
          <w:rFonts w:ascii="Times New Roman" w:eastAsia="Times New Roman" w:hAnsi="Times New Roman" w:cs="Times New Roman"/>
          <w:b/>
          <w:bCs/>
          <w:sz w:val="26"/>
          <w:szCs w:val="26"/>
          <w:lang w:eastAsia="fr-FR"/>
        </w:rPr>
        <w:t xml:space="preserve"> của Algeria</w:t>
      </w:r>
    </w:p>
    <w:p w:rsidR="00592F5C" w:rsidRPr="00704327" w:rsidRDefault="00DC1F1F" w:rsidP="00C655D7">
      <w:pPr>
        <w:shd w:val="clear" w:color="auto" w:fill="FFFFFF"/>
        <w:spacing w:after="0" w:line="240" w:lineRule="auto"/>
        <w:rPr>
          <w:rFonts w:ascii="Times New Roman" w:eastAsia="Times New Roman" w:hAnsi="Times New Roman" w:cs="Times New Roman"/>
          <w:bCs/>
          <w:sz w:val="26"/>
          <w:szCs w:val="26"/>
          <w:lang w:eastAsia="fr-FR"/>
        </w:rPr>
      </w:pPr>
      <w:r w:rsidRPr="00704327">
        <w:rPr>
          <w:rFonts w:ascii="Times New Roman" w:eastAsia="Times New Roman" w:hAnsi="Times New Roman" w:cs="Times New Roman"/>
          <w:bCs/>
          <w:sz w:val="26"/>
          <w:szCs w:val="26"/>
          <w:lang w:eastAsia="fr-FR"/>
        </w:rPr>
        <w:t>C</w:t>
      </w:r>
      <w:r w:rsidR="00413A67" w:rsidRPr="00704327">
        <w:rPr>
          <w:rFonts w:ascii="Times New Roman" w:eastAsia="Times New Roman" w:hAnsi="Times New Roman" w:cs="Times New Roman"/>
          <w:bCs/>
          <w:sz w:val="26"/>
          <w:szCs w:val="26"/>
          <w:lang w:eastAsia="fr-FR"/>
        </w:rPr>
        <w:t xml:space="preserve">ác khoản </w:t>
      </w:r>
      <w:r w:rsidR="00592F5C" w:rsidRPr="00704327">
        <w:rPr>
          <w:rFonts w:ascii="Times New Roman" w:eastAsia="Times New Roman" w:hAnsi="Times New Roman" w:cs="Times New Roman"/>
          <w:bCs/>
          <w:sz w:val="26"/>
          <w:szCs w:val="26"/>
          <w:lang w:eastAsia="fr-FR"/>
        </w:rPr>
        <w:t>đầu tư theo điều 4 của Luật này có thể được hưởng</w:t>
      </w:r>
      <w:r w:rsidR="00413A67" w:rsidRPr="00704327">
        <w:rPr>
          <w:rFonts w:ascii="Times New Roman" w:eastAsia="Times New Roman" w:hAnsi="Times New Roman" w:cs="Times New Roman"/>
          <w:bCs/>
          <w:sz w:val="26"/>
          <w:szCs w:val="26"/>
          <w:lang w:eastAsia="fr-FR"/>
        </w:rPr>
        <w:t xml:space="preserve"> một trong những chế độ ưu đãi</w:t>
      </w:r>
      <w:r w:rsidR="00592F5C" w:rsidRPr="00704327">
        <w:rPr>
          <w:rFonts w:ascii="Times New Roman" w:eastAsia="Times New Roman" w:hAnsi="Times New Roman" w:cs="Times New Roman"/>
          <w:bCs/>
          <w:sz w:val="26"/>
          <w:szCs w:val="26"/>
          <w:lang w:eastAsia="fr-FR"/>
        </w:rPr>
        <w:t xml:space="preserve"> sau </w:t>
      </w:r>
      <w:proofErr w:type="gramStart"/>
      <w:r w:rsidR="00592F5C" w:rsidRPr="00704327">
        <w:rPr>
          <w:rFonts w:ascii="Times New Roman" w:eastAsia="Times New Roman" w:hAnsi="Times New Roman" w:cs="Times New Roman"/>
          <w:bCs/>
          <w:sz w:val="26"/>
          <w:szCs w:val="26"/>
          <w:lang w:eastAsia="fr-FR"/>
        </w:rPr>
        <w:t>đây:</w:t>
      </w:r>
      <w:proofErr w:type="gramEnd"/>
    </w:p>
    <w:p w:rsidR="00592F5C" w:rsidRPr="00704327" w:rsidRDefault="00592F5C" w:rsidP="00C655D7">
      <w:pPr>
        <w:shd w:val="clear" w:color="auto" w:fill="FFFFFF"/>
        <w:spacing w:after="0" w:line="240" w:lineRule="auto"/>
        <w:rPr>
          <w:rFonts w:ascii="Times New Roman" w:eastAsia="Times New Roman" w:hAnsi="Times New Roman" w:cs="Times New Roman"/>
          <w:bCs/>
          <w:sz w:val="26"/>
          <w:szCs w:val="26"/>
          <w:lang w:eastAsia="fr-FR"/>
        </w:rPr>
      </w:pPr>
      <w:r w:rsidRPr="00704327">
        <w:rPr>
          <w:rFonts w:ascii="Times New Roman" w:eastAsia="Times New Roman" w:hAnsi="Times New Roman" w:cs="Times New Roman"/>
          <w:bCs/>
          <w:sz w:val="26"/>
          <w:szCs w:val="26"/>
          <w:lang w:eastAsia="fr-FR"/>
        </w:rPr>
        <w:t xml:space="preserve">1. Chế độ khuyến khích </w:t>
      </w:r>
      <w:r w:rsidR="00FB208A" w:rsidRPr="00704327">
        <w:rPr>
          <w:rFonts w:ascii="Times New Roman" w:eastAsia="Times New Roman" w:hAnsi="Times New Roman" w:cs="Times New Roman"/>
          <w:bCs/>
          <w:sz w:val="26"/>
          <w:szCs w:val="26"/>
          <w:lang w:eastAsia="fr-FR"/>
        </w:rPr>
        <w:t>theo</w:t>
      </w:r>
      <w:r w:rsidRPr="00704327">
        <w:rPr>
          <w:rFonts w:ascii="Times New Roman" w:eastAsia="Times New Roman" w:hAnsi="Times New Roman" w:cs="Times New Roman"/>
          <w:bCs/>
          <w:sz w:val="26"/>
          <w:szCs w:val="26"/>
          <w:lang w:eastAsia="fr-FR"/>
        </w:rPr>
        <w:t xml:space="preserve"> lĩnh vực ưu tiên</w:t>
      </w:r>
    </w:p>
    <w:p w:rsidR="00592F5C" w:rsidRPr="00704327" w:rsidRDefault="00592F5C" w:rsidP="00C655D7">
      <w:pPr>
        <w:shd w:val="clear" w:color="auto" w:fill="FFFFFF"/>
        <w:spacing w:after="0" w:line="240" w:lineRule="auto"/>
        <w:rPr>
          <w:rFonts w:ascii="Times New Roman" w:eastAsia="Times New Roman" w:hAnsi="Times New Roman" w:cs="Times New Roman"/>
          <w:bCs/>
          <w:sz w:val="26"/>
          <w:szCs w:val="26"/>
          <w:lang w:eastAsia="fr-FR"/>
        </w:rPr>
      </w:pPr>
      <w:r w:rsidRPr="00704327">
        <w:rPr>
          <w:rFonts w:ascii="Times New Roman" w:eastAsia="Times New Roman" w:hAnsi="Times New Roman" w:cs="Times New Roman"/>
          <w:bCs/>
          <w:sz w:val="26"/>
          <w:szCs w:val="26"/>
          <w:lang w:eastAsia="fr-FR"/>
        </w:rPr>
        <w:lastRenderedPageBreak/>
        <w:t>2. Chế độ khuyến khích theo khu vực mà Nhà nước dành sự quan tâm đặc biệt</w:t>
      </w:r>
    </w:p>
    <w:p w:rsidR="00592F5C" w:rsidRPr="00704327" w:rsidRDefault="00592F5C" w:rsidP="00C655D7">
      <w:pPr>
        <w:shd w:val="clear" w:color="auto" w:fill="FFFFFF"/>
        <w:spacing w:after="0" w:line="240" w:lineRule="auto"/>
        <w:rPr>
          <w:rFonts w:ascii="Times New Roman" w:eastAsia="Times New Roman" w:hAnsi="Times New Roman" w:cs="Times New Roman"/>
          <w:bCs/>
          <w:sz w:val="26"/>
          <w:szCs w:val="26"/>
          <w:lang w:eastAsia="fr-FR"/>
        </w:rPr>
      </w:pPr>
      <w:r w:rsidRPr="00704327">
        <w:rPr>
          <w:rFonts w:ascii="Times New Roman" w:eastAsia="Times New Roman" w:hAnsi="Times New Roman" w:cs="Times New Roman"/>
          <w:bCs/>
          <w:sz w:val="26"/>
          <w:szCs w:val="26"/>
          <w:lang w:eastAsia="fr-FR"/>
        </w:rPr>
        <w:t xml:space="preserve">3. Chế độ khuyến khích đầu tư mang tính </w:t>
      </w:r>
      <w:r w:rsidR="00FB208A" w:rsidRPr="00704327">
        <w:rPr>
          <w:rFonts w:ascii="Times New Roman" w:eastAsia="Times New Roman" w:hAnsi="Times New Roman" w:cs="Times New Roman"/>
          <w:bCs/>
          <w:sz w:val="26"/>
          <w:szCs w:val="26"/>
          <w:lang w:eastAsia="fr-FR"/>
        </w:rPr>
        <w:t xml:space="preserve">cải thiện </w:t>
      </w:r>
      <w:r w:rsidRPr="00704327">
        <w:rPr>
          <w:rFonts w:ascii="Times New Roman" w:eastAsia="Times New Roman" w:hAnsi="Times New Roman" w:cs="Times New Roman"/>
          <w:bCs/>
          <w:sz w:val="26"/>
          <w:szCs w:val="26"/>
          <w:lang w:eastAsia="fr-FR"/>
        </w:rPr>
        <w:t>cơ cấu</w:t>
      </w:r>
    </w:p>
    <w:p w:rsidR="00592F5C" w:rsidRPr="00704327" w:rsidRDefault="00C05543" w:rsidP="00C655D7">
      <w:pPr>
        <w:shd w:val="clear" w:color="auto" w:fill="FFFFFF"/>
        <w:spacing w:after="0" w:line="240" w:lineRule="auto"/>
        <w:jc w:val="both"/>
        <w:rPr>
          <w:rFonts w:ascii="Times New Roman" w:eastAsia="Times New Roman" w:hAnsi="Times New Roman" w:cs="Times New Roman"/>
          <w:bCs/>
          <w:sz w:val="26"/>
          <w:szCs w:val="26"/>
          <w:lang w:eastAsia="fr-FR"/>
        </w:rPr>
      </w:pPr>
      <w:r w:rsidRPr="00704327">
        <w:rPr>
          <w:rFonts w:ascii="Times New Roman" w:eastAsia="Times New Roman" w:hAnsi="Times New Roman" w:cs="Times New Roman"/>
          <w:bCs/>
          <w:sz w:val="26"/>
          <w:szCs w:val="26"/>
          <w:lang w:eastAsia="fr-FR"/>
        </w:rPr>
        <w:t xml:space="preserve">Điều kiện tiên </w:t>
      </w:r>
      <w:proofErr w:type="gramStart"/>
      <w:r w:rsidRPr="00704327">
        <w:rPr>
          <w:rFonts w:ascii="Times New Roman" w:eastAsia="Times New Roman" w:hAnsi="Times New Roman" w:cs="Times New Roman"/>
          <w:bCs/>
          <w:sz w:val="26"/>
          <w:szCs w:val="26"/>
          <w:lang w:eastAsia="fr-FR"/>
        </w:rPr>
        <w:t>quyết</w:t>
      </w:r>
      <w:r w:rsidR="00592F5C" w:rsidRPr="00704327">
        <w:rPr>
          <w:rFonts w:ascii="Times New Roman" w:eastAsia="Times New Roman" w:hAnsi="Times New Roman" w:cs="Times New Roman"/>
          <w:bCs/>
          <w:sz w:val="26"/>
          <w:szCs w:val="26"/>
          <w:lang w:eastAsia="fr-FR"/>
        </w:rPr>
        <w:t>:</w:t>
      </w:r>
      <w:proofErr w:type="gramEnd"/>
      <w:r w:rsidR="00592F5C" w:rsidRPr="00704327">
        <w:rPr>
          <w:rFonts w:ascii="Times New Roman" w:eastAsia="Times New Roman" w:hAnsi="Times New Roman" w:cs="Times New Roman"/>
          <w:bCs/>
          <w:sz w:val="26"/>
          <w:szCs w:val="26"/>
          <w:lang w:eastAsia="fr-FR"/>
        </w:rPr>
        <w:t xml:space="preserve"> Phải đăng ký tại Cơ quan xúc tiến đầu tư</w:t>
      </w:r>
    </w:p>
    <w:p w:rsidR="00592F5C" w:rsidRPr="0018649C" w:rsidRDefault="00592F5C" w:rsidP="0018649C">
      <w:pPr>
        <w:shd w:val="clear" w:color="auto" w:fill="FFFFFF"/>
        <w:spacing w:after="0" w:line="240" w:lineRule="auto"/>
        <w:jc w:val="both"/>
        <w:rPr>
          <w:rFonts w:ascii="Times New Roman" w:eastAsia="Times New Roman" w:hAnsi="Times New Roman" w:cs="Times New Roman"/>
          <w:bCs/>
          <w:sz w:val="26"/>
          <w:szCs w:val="26"/>
          <w:lang w:eastAsia="fr-FR"/>
        </w:rPr>
      </w:pPr>
      <w:r w:rsidRPr="0018649C">
        <w:rPr>
          <w:rFonts w:ascii="Times New Roman" w:eastAsia="Times New Roman" w:hAnsi="Times New Roman" w:cs="Times New Roman"/>
          <w:bCs/>
          <w:sz w:val="26"/>
          <w:szCs w:val="26"/>
          <w:lang w:eastAsia="fr-FR"/>
        </w:rPr>
        <w:t>Để hưởng những ưu đãi theo quy định của Luật này, trước khi thực hiện, các khoản đầu tư phải được đăng ký tại chế độ một cửa có thẩm quyền</w:t>
      </w:r>
    </w:p>
    <w:p w:rsidR="001C6C02" w:rsidRPr="0018649C" w:rsidRDefault="00592F5C" w:rsidP="0018649C">
      <w:pPr>
        <w:shd w:val="clear" w:color="auto" w:fill="FFFFFF"/>
        <w:spacing w:after="0" w:line="240" w:lineRule="auto"/>
        <w:jc w:val="both"/>
        <w:rPr>
          <w:rFonts w:ascii="Times New Roman" w:eastAsia="Times New Roman" w:hAnsi="Times New Roman" w:cs="Times New Roman"/>
          <w:sz w:val="26"/>
          <w:szCs w:val="26"/>
          <w:shd w:val="clear" w:color="auto" w:fill="FFFFFF"/>
          <w:lang w:eastAsia="fr-FR"/>
        </w:rPr>
      </w:pPr>
      <w:r w:rsidRPr="0018649C">
        <w:rPr>
          <w:rFonts w:ascii="Times New Roman" w:eastAsia="Times New Roman" w:hAnsi="Times New Roman" w:cs="Times New Roman"/>
          <w:bCs/>
          <w:sz w:val="26"/>
          <w:szCs w:val="26"/>
          <w:lang w:eastAsia="fr-FR"/>
        </w:rPr>
        <w:t>Việc đăng ký đầu tư được cụ thể hóa qua việc cấp 1 bản xác nhận có kèm theo danh mục tài sản và dịch vụ được hưởng ưu đãi dành cho nhà đầu tư để làm việc với các cơ quan hữu quan</w:t>
      </w:r>
      <w:r w:rsidR="001C6C02" w:rsidRPr="0018649C">
        <w:rPr>
          <w:rFonts w:ascii="Times New Roman" w:eastAsia="Times New Roman" w:hAnsi="Times New Roman" w:cs="Times New Roman"/>
          <w:sz w:val="26"/>
          <w:szCs w:val="26"/>
          <w:shd w:val="clear" w:color="auto" w:fill="FFFFFF"/>
          <w:lang w:eastAsia="fr-FR"/>
        </w:rPr>
        <w:t xml:space="preserve"> (</w:t>
      </w:r>
      <w:r w:rsidR="00413A67" w:rsidRPr="0018649C">
        <w:rPr>
          <w:rFonts w:ascii="Times New Roman" w:eastAsia="Times New Roman" w:hAnsi="Times New Roman" w:cs="Times New Roman"/>
          <w:sz w:val="26"/>
          <w:szCs w:val="26"/>
          <w:shd w:val="clear" w:color="auto" w:fill="FFFFFF"/>
          <w:lang w:eastAsia="fr-FR"/>
        </w:rPr>
        <w:t>Nghị định thực thi số</w:t>
      </w:r>
      <w:r w:rsidR="00347514" w:rsidRPr="0018649C">
        <w:rPr>
          <w:rFonts w:ascii="Times New Roman" w:eastAsia="Times New Roman" w:hAnsi="Times New Roman" w:cs="Times New Roman"/>
          <w:sz w:val="26"/>
          <w:szCs w:val="26"/>
          <w:shd w:val="clear" w:color="auto" w:fill="FFFFFF"/>
          <w:lang w:eastAsia="fr-FR"/>
        </w:rPr>
        <w:t xml:space="preserve"> 22-</w:t>
      </w:r>
      <w:r w:rsidR="001C6C02" w:rsidRPr="0018649C">
        <w:rPr>
          <w:rFonts w:ascii="Times New Roman" w:eastAsia="Times New Roman" w:hAnsi="Times New Roman" w:cs="Times New Roman"/>
          <w:sz w:val="26"/>
          <w:szCs w:val="26"/>
          <w:shd w:val="clear" w:color="auto" w:fill="FFFFFF"/>
          <w:lang w:eastAsia="fr-FR"/>
        </w:rPr>
        <w:t xml:space="preserve">299 </w:t>
      </w:r>
      <w:r w:rsidR="00413A67" w:rsidRPr="0018649C">
        <w:rPr>
          <w:rFonts w:ascii="Times New Roman" w:eastAsia="Times New Roman" w:hAnsi="Times New Roman" w:cs="Times New Roman"/>
          <w:sz w:val="26"/>
          <w:szCs w:val="26"/>
          <w:shd w:val="clear" w:color="auto" w:fill="FFFFFF"/>
          <w:lang w:eastAsia="fr-FR"/>
        </w:rPr>
        <w:t xml:space="preserve">ngày </w:t>
      </w:r>
      <w:r w:rsidR="001C6C02" w:rsidRPr="0018649C">
        <w:rPr>
          <w:rFonts w:ascii="Times New Roman" w:eastAsia="Times New Roman" w:hAnsi="Times New Roman" w:cs="Times New Roman"/>
          <w:sz w:val="26"/>
          <w:szCs w:val="26"/>
          <w:shd w:val="clear" w:color="auto" w:fill="FFFFFF"/>
          <w:lang w:eastAsia="fr-FR"/>
        </w:rPr>
        <w:t>8</w:t>
      </w:r>
      <w:r w:rsidR="00413A67" w:rsidRPr="0018649C">
        <w:rPr>
          <w:rFonts w:ascii="Times New Roman" w:eastAsia="Times New Roman" w:hAnsi="Times New Roman" w:cs="Times New Roman"/>
          <w:sz w:val="26"/>
          <w:szCs w:val="26"/>
          <w:shd w:val="clear" w:color="auto" w:fill="FFFFFF"/>
          <w:lang w:eastAsia="fr-FR"/>
        </w:rPr>
        <w:t>/9/</w:t>
      </w:r>
      <w:r w:rsidR="001C6C02" w:rsidRPr="0018649C">
        <w:rPr>
          <w:rFonts w:ascii="Times New Roman" w:eastAsia="Times New Roman" w:hAnsi="Times New Roman" w:cs="Times New Roman"/>
          <w:sz w:val="26"/>
          <w:szCs w:val="26"/>
          <w:shd w:val="clear" w:color="auto" w:fill="FFFFFF"/>
          <w:lang w:eastAsia="fr-FR"/>
        </w:rPr>
        <w:t>2022).</w:t>
      </w:r>
    </w:p>
    <w:p w:rsidR="001C0D09" w:rsidRPr="00704327" w:rsidRDefault="001C0D09" w:rsidP="001C0D09">
      <w:pPr>
        <w:pStyle w:val="ListParagraph"/>
        <w:shd w:val="clear" w:color="auto" w:fill="FFFFFF"/>
        <w:spacing w:after="0" w:line="240" w:lineRule="auto"/>
        <w:jc w:val="both"/>
        <w:rPr>
          <w:rFonts w:ascii="Times New Roman" w:eastAsia="Times New Roman" w:hAnsi="Times New Roman" w:cs="Times New Roman"/>
          <w:sz w:val="26"/>
          <w:szCs w:val="26"/>
          <w:shd w:val="clear" w:color="auto" w:fill="FFFFFF"/>
          <w:lang w:eastAsia="fr-FR"/>
        </w:rPr>
      </w:pPr>
    </w:p>
    <w:tbl>
      <w:tblPr>
        <w:tblW w:w="10198" w:type="dxa"/>
        <w:shd w:val="clear" w:color="auto" w:fill="FFFFFF"/>
        <w:tblCellMar>
          <w:top w:w="15" w:type="dxa"/>
          <w:left w:w="15" w:type="dxa"/>
          <w:bottom w:w="15" w:type="dxa"/>
          <w:right w:w="15" w:type="dxa"/>
        </w:tblCellMar>
        <w:tblLook w:val="04A0" w:firstRow="1" w:lastRow="0" w:firstColumn="1" w:lastColumn="0" w:noHBand="0" w:noVBand="1"/>
      </w:tblPr>
      <w:tblGrid>
        <w:gridCol w:w="3961"/>
        <w:gridCol w:w="2835"/>
        <w:gridCol w:w="3402"/>
      </w:tblGrid>
      <w:tr w:rsidR="00704327" w:rsidRPr="00704327" w:rsidTr="00347514">
        <w:trPr>
          <w:tblHeader/>
        </w:trPr>
        <w:tc>
          <w:tcPr>
            <w:tcW w:w="3961" w:type="dxa"/>
            <w:tcBorders>
              <w:top w:val="single" w:sz="6" w:space="0" w:color="000000"/>
              <w:left w:val="single" w:sz="6" w:space="0" w:color="000000"/>
              <w:bottom w:val="single" w:sz="6" w:space="0" w:color="000000"/>
              <w:right w:val="single" w:sz="6" w:space="0" w:color="000000"/>
            </w:tcBorders>
            <w:shd w:val="clear" w:color="auto" w:fill="009879"/>
            <w:vAlign w:val="center"/>
            <w:hideMark/>
          </w:tcPr>
          <w:p w:rsidR="00347514" w:rsidRPr="00704327" w:rsidRDefault="00347514" w:rsidP="00C655D7">
            <w:pPr>
              <w:spacing w:after="0" w:line="240" w:lineRule="auto"/>
              <w:jc w:val="center"/>
              <w:rPr>
                <w:rFonts w:ascii="Times New Roman" w:eastAsia="Times New Roman" w:hAnsi="Times New Roman" w:cs="Times New Roman"/>
                <w:sz w:val="26"/>
                <w:szCs w:val="26"/>
                <w:lang w:eastAsia="fr-FR"/>
              </w:rPr>
            </w:pPr>
            <w:r w:rsidRPr="00704327">
              <w:rPr>
                <w:rFonts w:ascii="Times New Roman" w:eastAsia="Times New Roman" w:hAnsi="Times New Roman" w:cs="Times New Roman"/>
                <w:b/>
                <w:bCs/>
                <w:sz w:val="26"/>
                <w:szCs w:val="26"/>
                <w:lang w:eastAsia="fr-FR"/>
              </w:rPr>
              <w:t>Chế độ các lĩnh vực ưu tiên</w:t>
            </w:r>
          </w:p>
        </w:tc>
        <w:tc>
          <w:tcPr>
            <w:tcW w:w="2835" w:type="dxa"/>
            <w:tcBorders>
              <w:top w:val="single" w:sz="6" w:space="0" w:color="000000"/>
              <w:left w:val="nil"/>
              <w:bottom w:val="single" w:sz="6" w:space="0" w:color="000000"/>
              <w:right w:val="single" w:sz="6" w:space="0" w:color="000000"/>
            </w:tcBorders>
            <w:shd w:val="clear" w:color="auto" w:fill="009879"/>
            <w:vAlign w:val="center"/>
            <w:hideMark/>
          </w:tcPr>
          <w:p w:rsidR="00347514" w:rsidRPr="00704327" w:rsidRDefault="00347514" w:rsidP="00C655D7">
            <w:pPr>
              <w:spacing w:after="0" w:line="240" w:lineRule="auto"/>
              <w:jc w:val="center"/>
              <w:rPr>
                <w:rFonts w:ascii="Times New Roman" w:eastAsia="Times New Roman" w:hAnsi="Times New Roman" w:cs="Times New Roman"/>
                <w:sz w:val="26"/>
                <w:szCs w:val="26"/>
                <w:lang w:eastAsia="fr-FR"/>
              </w:rPr>
            </w:pPr>
            <w:r w:rsidRPr="00704327">
              <w:rPr>
                <w:rFonts w:ascii="Times New Roman" w:eastAsia="Times New Roman" w:hAnsi="Times New Roman" w:cs="Times New Roman"/>
                <w:b/>
                <w:bCs/>
                <w:sz w:val="26"/>
                <w:szCs w:val="26"/>
                <w:lang w:eastAsia="fr-FR"/>
              </w:rPr>
              <w:t>Chế độ các khu vực ưu tiên</w:t>
            </w:r>
          </w:p>
        </w:tc>
        <w:tc>
          <w:tcPr>
            <w:tcW w:w="3402" w:type="dxa"/>
            <w:tcBorders>
              <w:top w:val="single" w:sz="6" w:space="0" w:color="000000"/>
              <w:left w:val="nil"/>
              <w:bottom w:val="single" w:sz="6" w:space="0" w:color="000000"/>
              <w:right w:val="single" w:sz="6" w:space="0" w:color="000000"/>
            </w:tcBorders>
            <w:shd w:val="clear" w:color="auto" w:fill="009879"/>
            <w:vAlign w:val="center"/>
            <w:hideMark/>
          </w:tcPr>
          <w:p w:rsidR="00347514" w:rsidRPr="00704327" w:rsidRDefault="00347514" w:rsidP="00FE6F6E">
            <w:pPr>
              <w:spacing w:after="0" w:line="240" w:lineRule="auto"/>
              <w:jc w:val="center"/>
              <w:rPr>
                <w:rFonts w:ascii="Times New Roman" w:eastAsia="Times New Roman" w:hAnsi="Times New Roman" w:cs="Times New Roman"/>
                <w:sz w:val="26"/>
                <w:szCs w:val="26"/>
                <w:lang w:eastAsia="fr-FR"/>
              </w:rPr>
            </w:pPr>
            <w:r w:rsidRPr="00704327">
              <w:rPr>
                <w:rFonts w:ascii="Times New Roman" w:eastAsia="Times New Roman" w:hAnsi="Times New Roman" w:cs="Times New Roman"/>
                <w:b/>
                <w:bCs/>
                <w:sz w:val="26"/>
                <w:szCs w:val="26"/>
                <w:lang w:eastAsia="fr-FR"/>
              </w:rPr>
              <w:t xml:space="preserve">Chế độ ưu tiên các khoản đầu tư </w:t>
            </w:r>
            <w:r w:rsidR="00FE6F6E" w:rsidRPr="00704327">
              <w:rPr>
                <w:rFonts w:ascii="Times New Roman" w:eastAsia="Times New Roman" w:hAnsi="Times New Roman" w:cs="Times New Roman"/>
                <w:b/>
                <w:bCs/>
                <w:sz w:val="26"/>
                <w:szCs w:val="26"/>
                <w:lang w:eastAsia="fr-FR"/>
              </w:rPr>
              <w:t>cải thiện</w:t>
            </w:r>
            <w:r w:rsidRPr="00704327">
              <w:rPr>
                <w:rFonts w:ascii="Times New Roman" w:eastAsia="Times New Roman" w:hAnsi="Times New Roman" w:cs="Times New Roman"/>
                <w:b/>
                <w:bCs/>
                <w:sz w:val="26"/>
                <w:szCs w:val="26"/>
                <w:lang w:eastAsia="fr-FR"/>
              </w:rPr>
              <w:t xml:space="preserve"> cơ cấu</w:t>
            </w:r>
          </w:p>
        </w:tc>
      </w:tr>
      <w:tr w:rsidR="00704327" w:rsidRPr="00704327" w:rsidTr="00347514">
        <w:tc>
          <w:tcPr>
            <w:tcW w:w="3961" w:type="dxa"/>
            <w:tcBorders>
              <w:top w:val="nil"/>
              <w:left w:val="single" w:sz="6" w:space="0" w:color="009879"/>
              <w:bottom w:val="single" w:sz="6" w:space="0" w:color="009879"/>
              <w:right w:val="single" w:sz="6" w:space="0" w:color="009879"/>
            </w:tcBorders>
            <w:shd w:val="clear" w:color="auto" w:fill="FFFFFF"/>
            <w:vAlign w:val="center"/>
            <w:hideMark/>
          </w:tcPr>
          <w:p w:rsidR="00023EDD" w:rsidRPr="00704327" w:rsidRDefault="00023EDD" w:rsidP="00C655D7">
            <w:pPr>
              <w:spacing w:after="0" w:line="240" w:lineRule="auto"/>
              <w:rPr>
                <w:rFonts w:ascii="Times New Roman" w:eastAsia="Times New Roman" w:hAnsi="Times New Roman" w:cs="Times New Roman"/>
                <w:sz w:val="26"/>
                <w:szCs w:val="26"/>
                <w:lang w:eastAsia="fr-FR"/>
              </w:rPr>
            </w:pPr>
            <w:r w:rsidRPr="00704327">
              <w:rPr>
                <w:rFonts w:ascii="Times New Roman" w:eastAsia="Times New Roman" w:hAnsi="Times New Roman" w:cs="Times New Roman"/>
                <w:sz w:val="26"/>
                <w:szCs w:val="26"/>
                <w:lang w:eastAsia="fr-FR"/>
              </w:rPr>
              <w:t>Các khoản đầu tư thực hiện trong các lĩnh vực hoạt động sau:</w:t>
            </w:r>
          </w:p>
          <w:p w:rsidR="00347514" w:rsidRPr="00704327" w:rsidRDefault="00023EDD" w:rsidP="00C655D7">
            <w:pPr>
              <w:numPr>
                <w:ilvl w:val="0"/>
                <w:numId w:val="4"/>
              </w:numPr>
              <w:spacing w:after="0" w:line="240" w:lineRule="auto"/>
              <w:rPr>
                <w:rFonts w:ascii="Times New Roman" w:eastAsia="Times New Roman" w:hAnsi="Times New Roman" w:cs="Times New Roman"/>
                <w:sz w:val="26"/>
                <w:szCs w:val="26"/>
                <w:lang w:eastAsia="fr-FR"/>
              </w:rPr>
            </w:pPr>
            <w:r w:rsidRPr="00704327">
              <w:rPr>
                <w:rFonts w:ascii="Times New Roman" w:eastAsia="Times New Roman" w:hAnsi="Times New Roman" w:cs="Times New Roman"/>
                <w:sz w:val="26"/>
                <w:szCs w:val="26"/>
                <w:lang w:eastAsia="fr-FR"/>
              </w:rPr>
              <w:t>Mỏ và mỏ đá</w:t>
            </w:r>
            <w:r w:rsidR="00347514" w:rsidRPr="00704327">
              <w:rPr>
                <w:rFonts w:ascii="Times New Roman" w:eastAsia="Times New Roman" w:hAnsi="Times New Roman" w:cs="Times New Roman"/>
                <w:sz w:val="26"/>
                <w:szCs w:val="26"/>
                <w:lang w:eastAsia="fr-FR"/>
              </w:rPr>
              <w:t>;</w:t>
            </w:r>
          </w:p>
          <w:p w:rsidR="00347514" w:rsidRPr="00704327" w:rsidRDefault="00023EDD" w:rsidP="00C655D7">
            <w:pPr>
              <w:numPr>
                <w:ilvl w:val="0"/>
                <w:numId w:val="4"/>
              </w:numPr>
              <w:spacing w:after="0" w:line="240" w:lineRule="auto"/>
              <w:rPr>
                <w:rFonts w:ascii="Times New Roman" w:eastAsia="Times New Roman" w:hAnsi="Times New Roman" w:cs="Times New Roman"/>
                <w:sz w:val="26"/>
                <w:szCs w:val="26"/>
                <w:lang w:eastAsia="fr-FR"/>
              </w:rPr>
            </w:pPr>
            <w:r w:rsidRPr="00704327">
              <w:rPr>
                <w:rFonts w:ascii="Times New Roman" w:eastAsia="Times New Roman" w:hAnsi="Times New Roman" w:cs="Times New Roman"/>
                <w:sz w:val="26"/>
                <w:szCs w:val="26"/>
                <w:lang w:eastAsia="fr-FR"/>
              </w:rPr>
              <w:t>Nông nghiệp, ngư nghiệp và đánh bắt</w:t>
            </w:r>
            <w:r w:rsidR="00347514" w:rsidRPr="00704327">
              <w:rPr>
                <w:rFonts w:ascii="Times New Roman" w:eastAsia="Times New Roman" w:hAnsi="Times New Roman" w:cs="Times New Roman"/>
                <w:sz w:val="26"/>
                <w:szCs w:val="26"/>
                <w:lang w:eastAsia="fr-FR"/>
              </w:rPr>
              <w:t>;</w:t>
            </w:r>
          </w:p>
          <w:p w:rsidR="00347514" w:rsidRPr="00704327" w:rsidRDefault="00023EDD" w:rsidP="00C655D7">
            <w:pPr>
              <w:numPr>
                <w:ilvl w:val="0"/>
                <w:numId w:val="4"/>
              </w:numPr>
              <w:spacing w:after="0" w:line="240" w:lineRule="auto"/>
              <w:rPr>
                <w:rFonts w:ascii="Times New Roman" w:eastAsia="Times New Roman" w:hAnsi="Times New Roman" w:cs="Times New Roman"/>
                <w:sz w:val="26"/>
                <w:szCs w:val="26"/>
                <w:lang w:eastAsia="fr-FR"/>
              </w:rPr>
            </w:pPr>
            <w:r w:rsidRPr="00704327">
              <w:rPr>
                <w:rFonts w:ascii="Times New Roman" w:eastAsia="Times New Roman" w:hAnsi="Times New Roman" w:cs="Times New Roman"/>
                <w:sz w:val="26"/>
                <w:szCs w:val="26"/>
                <w:lang w:eastAsia="fr-FR"/>
              </w:rPr>
              <w:t>Công nghiệp</w:t>
            </w:r>
            <w:r w:rsidR="00347514" w:rsidRPr="00704327">
              <w:rPr>
                <w:rFonts w:ascii="Times New Roman" w:eastAsia="Times New Roman" w:hAnsi="Times New Roman" w:cs="Times New Roman"/>
                <w:sz w:val="26"/>
                <w:szCs w:val="26"/>
                <w:lang w:eastAsia="fr-FR"/>
              </w:rPr>
              <w:t>,</w:t>
            </w:r>
            <w:r w:rsidRPr="00704327">
              <w:rPr>
                <w:rFonts w:ascii="Times New Roman" w:eastAsia="Times New Roman" w:hAnsi="Times New Roman" w:cs="Times New Roman"/>
                <w:sz w:val="26"/>
                <w:szCs w:val="26"/>
                <w:lang w:eastAsia="fr-FR"/>
              </w:rPr>
              <w:t xml:space="preserve"> công nghiệp chế biến nông sản</w:t>
            </w:r>
            <w:r w:rsidR="00347514" w:rsidRPr="00704327">
              <w:rPr>
                <w:rFonts w:ascii="Times New Roman" w:eastAsia="Times New Roman" w:hAnsi="Times New Roman" w:cs="Times New Roman"/>
                <w:sz w:val="26"/>
                <w:szCs w:val="26"/>
                <w:lang w:eastAsia="fr-FR"/>
              </w:rPr>
              <w:t xml:space="preserve">, </w:t>
            </w:r>
            <w:r w:rsidRPr="00704327">
              <w:rPr>
                <w:rFonts w:ascii="Times New Roman" w:eastAsia="Times New Roman" w:hAnsi="Times New Roman" w:cs="Times New Roman"/>
                <w:sz w:val="26"/>
                <w:szCs w:val="26"/>
                <w:lang w:eastAsia="fr-FR"/>
              </w:rPr>
              <w:t>công nghiệp dược và hóa dầu</w:t>
            </w:r>
          </w:p>
          <w:p w:rsidR="00347514" w:rsidRPr="00704327" w:rsidRDefault="00023EDD" w:rsidP="00C655D7">
            <w:pPr>
              <w:numPr>
                <w:ilvl w:val="0"/>
                <w:numId w:val="4"/>
              </w:numPr>
              <w:spacing w:after="0" w:line="240" w:lineRule="auto"/>
              <w:rPr>
                <w:rFonts w:ascii="Times New Roman" w:eastAsia="Times New Roman" w:hAnsi="Times New Roman" w:cs="Times New Roman"/>
                <w:sz w:val="26"/>
                <w:szCs w:val="26"/>
                <w:lang w:eastAsia="fr-FR"/>
              </w:rPr>
            </w:pPr>
            <w:r w:rsidRPr="00704327">
              <w:rPr>
                <w:rFonts w:ascii="Times New Roman" w:eastAsia="Times New Roman" w:hAnsi="Times New Roman" w:cs="Times New Roman"/>
                <w:sz w:val="26"/>
                <w:szCs w:val="26"/>
                <w:lang w:eastAsia="fr-FR"/>
              </w:rPr>
              <w:t>Dịch vụ và du lịch</w:t>
            </w:r>
            <w:r w:rsidR="00347514" w:rsidRPr="00704327">
              <w:rPr>
                <w:rFonts w:ascii="Times New Roman" w:eastAsia="Times New Roman" w:hAnsi="Times New Roman" w:cs="Times New Roman"/>
                <w:sz w:val="26"/>
                <w:szCs w:val="26"/>
                <w:lang w:eastAsia="fr-FR"/>
              </w:rPr>
              <w:t>;</w:t>
            </w:r>
          </w:p>
          <w:p w:rsidR="00347514" w:rsidRPr="00704327" w:rsidRDefault="00023EDD" w:rsidP="00C655D7">
            <w:pPr>
              <w:numPr>
                <w:ilvl w:val="0"/>
                <w:numId w:val="4"/>
              </w:numPr>
              <w:spacing w:after="0" w:line="240" w:lineRule="auto"/>
              <w:rPr>
                <w:rFonts w:ascii="Times New Roman" w:eastAsia="Times New Roman" w:hAnsi="Times New Roman" w:cs="Times New Roman"/>
                <w:sz w:val="26"/>
                <w:szCs w:val="26"/>
                <w:lang w:eastAsia="fr-FR"/>
              </w:rPr>
            </w:pPr>
            <w:r w:rsidRPr="00704327">
              <w:rPr>
                <w:rFonts w:ascii="Times New Roman" w:eastAsia="Times New Roman" w:hAnsi="Times New Roman" w:cs="Times New Roman"/>
                <w:sz w:val="26"/>
                <w:szCs w:val="26"/>
                <w:lang w:eastAsia="fr-FR"/>
              </w:rPr>
              <w:t>Năng lượng mới và năng lượng tái tạo</w:t>
            </w:r>
            <w:r w:rsidR="00347514" w:rsidRPr="00704327">
              <w:rPr>
                <w:rFonts w:ascii="Times New Roman" w:eastAsia="Times New Roman" w:hAnsi="Times New Roman" w:cs="Times New Roman"/>
                <w:sz w:val="26"/>
                <w:szCs w:val="26"/>
                <w:lang w:eastAsia="fr-FR"/>
              </w:rPr>
              <w:t>;</w:t>
            </w:r>
          </w:p>
          <w:p w:rsidR="00347514" w:rsidRPr="00704327" w:rsidRDefault="00023EDD" w:rsidP="00C655D7">
            <w:pPr>
              <w:numPr>
                <w:ilvl w:val="0"/>
                <w:numId w:val="4"/>
              </w:numPr>
              <w:spacing w:after="0" w:line="240" w:lineRule="auto"/>
              <w:rPr>
                <w:rFonts w:ascii="Times New Roman" w:eastAsia="Times New Roman" w:hAnsi="Times New Roman" w:cs="Times New Roman"/>
                <w:sz w:val="26"/>
                <w:szCs w:val="26"/>
                <w:lang w:eastAsia="fr-FR"/>
              </w:rPr>
            </w:pPr>
            <w:r w:rsidRPr="00704327">
              <w:rPr>
                <w:rFonts w:ascii="Times New Roman" w:eastAsia="Times New Roman" w:hAnsi="Times New Roman" w:cs="Times New Roman"/>
                <w:sz w:val="26"/>
                <w:szCs w:val="26"/>
                <w:lang w:eastAsia="fr-FR"/>
              </w:rPr>
              <w:t>Kinh tế tri thức và công nghệ thông tin liên lạc</w:t>
            </w:r>
          </w:p>
          <w:p w:rsidR="00C655D7" w:rsidRPr="00704327" w:rsidRDefault="00C655D7" w:rsidP="00C655D7">
            <w:pPr>
              <w:spacing w:after="0" w:line="240" w:lineRule="auto"/>
              <w:rPr>
                <w:rFonts w:ascii="Times New Roman" w:eastAsia="Times New Roman" w:hAnsi="Times New Roman" w:cs="Times New Roman"/>
                <w:sz w:val="26"/>
                <w:szCs w:val="26"/>
                <w:lang w:eastAsia="fr-FR"/>
              </w:rPr>
            </w:pPr>
          </w:p>
          <w:p w:rsidR="00C655D7" w:rsidRPr="00704327" w:rsidRDefault="00C655D7" w:rsidP="00C655D7">
            <w:pPr>
              <w:spacing w:after="0" w:line="240" w:lineRule="auto"/>
              <w:rPr>
                <w:rFonts w:ascii="Times New Roman" w:eastAsia="Times New Roman" w:hAnsi="Times New Roman" w:cs="Times New Roman"/>
                <w:sz w:val="26"/>
                <w:szCs w:val="26"/>
                <w:lang w:eastAsia="fr-FR"/>
              </w:rPr>
            </w:pPr>
          </w:p>
          <w:p w:rsidR="00347514" w:rsidRPr="00704327" w:rsidRDefault="00023EDD" w:rsidP="00C655D7">
            <w:pPr>
              <w:spacing w:after="0" w:line="240" w:lineRule="auto"/>
              <w:rPr>
                <w:rFonts w:ascii="Times New Roman" w:eastAsia="Times New Roman" w:hAnsi="Times New Roman" w:cs="Times New Roman"/>
                <w:sz w:val="26"/>
                <w:szCs w:val="26"/>
                <w:lang w:eastAsia="fr-FR"/>
              </w:rPr>
            </w:pPr>
            <w:r w:rsidRPr="00704327">
              <w:rPr>
                <w:rFonts w:ascii="Times New Roman" w:eastAsia="Times New Roman" w:hAnsi="Times New Roman" w:cs="Times New Roman"/>
                <w:sz w:val="26"/>
                <w:szCs w:val="26"/>
                <w:lang w:eastAsia="fr-FR"/>
              </w:rPr>
              <w:t>Danh sách các hoạt động không được hưởng chế độ các lĩnh vực ưu tiên được ghi trong Nghị định thực thi số 22-300</w:t>
            </w:r>
            <w:r w:rsidR="00347514" w:rsidRPr="00704327">
              <w:rPr>
                <w:rFonts w:ascii="Times New Roman" w:eastAsia="Times New Roman" w:hAnsi="Times New Roman" w:cs="Times New Roman"/>
                <w:sz w:val="26"/>
                <w:szCs w:val="26"/>
                <w:lang w:eastAsia="fr-FR"/>
              </w:rPr>
              <w:t>.</w:t>
            </w:r>
          </w:p>
        </w:tc>
        <w:tc>
          <w:tcPr>
            <w:tcW w:w="2835" w:type="dxa"/>
            <w:tcBorders>
              <w:top w:val="nil"/>
              <w:left w:val="nil"/>
              <w:bottom w:val="single" w:sz="6" w:space="0" w:color="009879"/>
              <w:right w:val="single" w:sz="6" w:space="0" w:color="009879"/>
            </w:tcBorders>
            <w:shd w:val="clear" w:color="auto" w:fill="FFFFFF"/>
            <w:vAlign w:val="center"/>
            <w:hideMark/>
          </w:tcPr>
          <w:p w:rsidR="00023EDD" w:rsidRPr="00704327" w:rsidRDefault="00023EDD" w:rsidP="00C655D7">
            <w:pPr>
              <w:spacing w:after="0" w:line="240" w:lineRule="auto"/>
              <w:rPr>
                <w:rFonts w:ascii="Times New Roman" w:eastAsia="Times New Roman" w:hAnsi="Times New Roman" w:cs="Times New Roman"/>
                <w:sz w:val="26"/>
                <w:szCs w:val="26"/>
                <w:lang w:eastAsia="fr-FR"/>
              </w:rPr>
            </w:pPr>
          </w:p>
          <w:p w:rsidR="00023EDD" w:rsidRPr="00704327" w:rsidRDefault="00023EDD" w:rsidP="00FE6F6E">
            <w:pPr>
              <w:spacing w:after="0" w:line="240" w:lineRule="auto"/>
              <w:jc w:val="both"/>
              <w:rPr>
                <w:rFonts w:ascii="Times New Roman" w:eastAsia="Times New Roman" w:hAnsi="Times New Roman" w:cs="Times New Roman"/>
                <w:sz w:val="26"/>
                <w:szCs w:val="26"/>
                <w:lang w:eastAsia="fr-FR"/>
              </w:rPr>
            </w:pPr>
            <w:r w:rsidRPr="00704327">
              <w:rPr>
                <w:rFonts w:ascii="Times New Roman" w:eastAsia="Times New Roman" w:hAnsi="Times New Roman" w:cs="Times New Roman"/>
                <w:sz w:val="26"/>
                <w:szCs w:val="26"/>
                <w:lang w:eastAsia="fr-FR"/>
              </w:rPr>
              <w:t>Các khoản đầu tư thực hiện trong các khu vực sau:</w:t>
            </w:r>
          </w:p>
          <w:p w:rsidR="00347514" w:rsidRPr="00704327" w:rsidRDefault="00023EDD" w:rsidP="00FE6F6E">
            <w:pPr>
              <w:spacing w:after="0" w:line="240" w:lineRule="auto"/>
              <w:jc w:val="both"/>
              <w:rPr>
                <w:rFonts w:ascii="Times New Roman" w:eastAsia="Times New Roman" w:hAnsi="Times New Roman" w:cs="Times New Roman"/>
                <w:sz w:val="26"/>
                <w:szCs w:val="26"/>
                <w:lang w:eastAsia="fr-FR"/>
              </w:rPr>
            </w:pPr>
            <w:r w:rsidRPr="00704327">
              <w:rPr>
                <w:rFonts w:ascii="Times New Roman" w:eastAsia="Times New Roman" w:hAnsi="Times New Roman" w:cs="Times New Roman"/>
                <w:sz w:val="26"/>
                <w:szCs w:val="26"/>
                <w:lang w:eastAsia="fr-FR"/>
              </w:rPr>
              <w:t>Các địa phương thuộc vùng cao nguyên, phía Nam và vùng Đại khu vực phía Nam</w:t>
            </w:r>
            <w:r w:rsidR="00347514" w:rsidRPr="00704327">
              <w:rPr>
                <w:rFonts w:ascii="Times New Roman" w:eastAsia="Times New Roman" w:hAnsi="Times New Roman" w:cs="Times New Roman"/>
                <w:sz w:val="26"/>
                <w:szCs w:val="26"/>
                <w:lang w:eastAsia="fr-FR"/>
              </w:rPr>
              <w:t>;</w:t>
            </w:r>
          </w:p>
          <w:p w:rsidR="00347514" w:rsidRPr="00704327" w:rsidRDefault="00023EDD" w:rsidP="00FE6F6E">
            <w:pPr>
              <w:spacing w:after="0" w:line="240" w:lineRule="auto"/>
              <w:jc w:val="both"/>
              <w:rPr>
                <w:rFonts w:ascii="Times New Roman" w:eastAsia="Times New Roman" w:hAnsi="Times New Roman" w:cs="Times New Roman"/>
                <w:sz w:val="26"/>
                <w:szCs w:val="26"/>
                <w:lang w:eastAsia="fr-FR"/>
              </w:rPr>
            </w:pPr>
            <w:r w:rsidRPr="00704327">
              <w:rPr>
                <w:rFonts w:ascii="Times New Roman" w:eastAsia="Times New Roman" w:hAnsi="Times New Roman" w:cs="Times New Roman"/>
                <w:sz w:val="26"/>
                <w:szCs w:val="26"/>
                <w:lang w:eastAsia="fr-FR"/>
              </w:rPr>
              <w:t>Các địa phương</w:t>
            </w:r>
            <w:r w:rsidR="00167639" w:rsidRPr="00704327">
              <w:rPr>
                <w:rFonts w:ascii="Times New Roman" w:eastAsia="Times New Roman" w:hAnsi="Times New Roman" w:cs="Times New Roman"/>
                <w:sz w:val="26"/>
                <w:szCs w:val="26"/>
                <w:lang w:eastAsia="fr-FR"/>
              </w:rPr>
              <w:t xml:space="preserve"> mà sự phát triển cần có sự đồng hành đặc biệt của Nhà nước</w:t>
            </w:r>
            <w:r w:rsidR="00347514" w:rsidRPr="00704327">
              <w:rPr>
                <w:rFonts w:ascii="Times New Roman" w:eastAsia="Times New Roman" w:hAnsi="Times New Roman" w:cs="Times New Roman"/>
                <w:sz w:val="26"/>
                <w:szCs w:val="26"/>
                <w:lang w:eastAsia="fr-FR"/>
              </w:rPr>
              <w:t>;</w:t>
            </w:r>
          </w:p>
          <w:p w:rsidR="00347514" w:rsidRPr="00704327" w:rsidRDefault="00167639" w:rsidP="00FE6F6E">
            <w:pPr>
              <w:spacing w:after="0" w:line="240" w:lineRule="auto"/>
              <w:jc w:val="both"/>
              <w:rPr>
                <w:rFonts w:ascii="Times New Roman" w:eastAsia="Times New Roman" w:hAnsi="Times New Roman" w:cs="Times New Roman"/>
                <w:sz w:val="26"/>
                <w:szCs w:val="26"/>
                <w:lang w:eastAsia="fr-FR"/>
              </w:rPr>
            </w:pPr>
            <w:r w:rsidRPr="00704327">
              <w:rPr>
                <w:rFonts w:ascii="Times New Roman" w:eastAsia="Times New Roman" w:hAnsi="Times New Roman" w:cs="Times New Roman"/>
                <w:sz w:val="26"/>
                <w:szCs w:val="26"/>
                <w:lang w:eastAsia="fr-FR"/>
              </w:rPr>
              <w:t>Các địa phương có tiềm năng về tài nguyên thiên nhiên cần khai thác</w:t>
            </w:r>
          </w:p>
          <w:p w:rsidR="00347514" w:rsidRPr="00704327" w:rsidRDefault="00167639" w:rsidP="00FE6F6E">
            <w:pPr>
              <w:spacing w:after="0" w:line="240" w:lineRule="auto"/>
              <w:jc w:val="both"/>
              <w:rPr>
                <w:rFonts w:ascii="Times New Roman" w:eastAsia="Times New Roman" w:hAnsi="Times New Roman" w:cs="Times New Roman"/>
                <w:sz w:val="26"/>
                <w:szCs w:val="26"/>
                <w:lang w:eastAsia="fr-FR"/>
              </w:rPr>
            </w:pPr>
            <w:r w:rsidRPr="00704327">
              <w:rPr>
                <w:rFonts w:ascii="Times New Roman" w:eastAsia="Times New Roman" w:hAnsi="Times New Roman" w:cs="Times New Roman"/>
                <w:sz w:val="26"/>
                <w:szCs w:val="26"/>
                <w:lang w:eastAsia="fr-FR"/>
              </w:rPr>
              <w:t>Danh sách các địa phương thuộc các khu vực Nhà nước dành sự quan tâm đặc biệt được quy định tại Nghị định</w:t>
            </w:r>
            <w:r w:rsidR="00347514" w:rsidRPr="00704327">
              <w:rPr>
                <w:rFonts w:ascii="Times New Roman" w:eastAsia="Times New Roman" w:hAnsi="Times New Roman" w:cs="Times New Roman"/>
                <w:sz w:val="26"/>
                <w:szCs w:val="26"/>
                <w:lang w:eastAsia="fr-FR"/>
              </w:rPr>
              <w:t xml:space="preserve"> </w:t>
            </w:r>
            <w:r w:rsidRPr="00704327">
              <w:rPr>
                <w:rFonts w:ascii="Times New Roman" w:eastAsia="Times New Roman" w:hAnsi="Times New Roman" w:cs="Times New Roman"/>
                <w:sz w:val="26"/>
                <w:szCs w:val="26"/>
                <w:lang w:eastAsia="fr-FR"/>
              </w:rPr>
              <w:t>số</w:t>
            </w:r>
            <w:r w:rsidR="00347514" w:rsidRPr="00704327">
              <w:rPr>
                <w:rFonts w:ascii="Times New Roman" w:eastAsia="Times New Roman" w:hAnsi="Times New Roman" w:cs="Times New Roman"/>
                <w:sz w:val="26"/>
                <w:szCs w:val="26"/>
                <w:lang w:eastAsia="fr-FR"/>
              </w:rPr>
              <w:t xml:space="preserve"> 22-301 </w:t>
            </w:r>
            <w:r w:rsidRPr="00704327">
              <w:rPr>
                <w:rFonts w:ascii="Times New Roman" w:eastAsia="Times New Roman" w:hAnsi="Times New Roman" w:cs="Times New Roman"/>
                <w:sz w:val="26"/>
                <w:szCs w:val="26"/>
                <w:lang w:eastAsia="fr-FR"/>
              </w:rPr>
              <w:t>ngày</w:t>
            </w:r>
            <w:r w:rsidR="00347514" w:rsidRPr="00704327">
              <w:rPr>
                <w:rFonts w:ascii="Times New Roman" w:eastAsia="Times New Roman" w:hAnsi="Times New Roman" w:cs="Times New Roman"/>
                <w:sz w:val="26"/>
                <w:szCs w:val="26"/>
                <w:lang w:eastAsia="fr-FR"/>
              </w:rPr>
              <w:t xml:space="preserve"> 8</w:t>
            </w:r>
            <w:r w:rsidRPr="00704327">
              <w:rPr>
                <w:rFonts w:ascii="Times New Roman" w:eastAsia="Times New Roman" w:hAnsi="Times New Roman" w:cs="Times New Roman"/>
                <w:sz w:val="26"/>
                <w:szCs w:val="26"/>
                <w:lang w:eastAsia="fr-FR"/>
              </w:rPr>
              <w:t>/9/</w:t>
            </w:r>
            <w:r w:rsidR="00347514" w:rsidRPr="00704327">
              <w:rPr>
                <w:rFonts w:ascii="Times New Roman" w:eastAsia="Times New Roman" w:hAnsi="Times New Roman" w:cs="Times New Roman"/>
                <w:sz w:val="26"/>
                <w:szCs w:val="26"/>
                <w:lang w:eastAsia="fr-FR"/>
              </w:rPr>
              <w:t>2022</w:t>
            </w:r>
          </w:p>
          <w:p w:rsidR="00347514" w:rsidRPr="00704327" w:rsidRDefault="00167639" w:rsidP="00FE6F6E">
            <w:pPr>
              <w:spacing w:after="0" w:line="240" w:lineRule="auto"/>
              <w:jc w:val="both"/>
              <w:rPr>
                <w:rFonts w:ascii="Times New Roman" w:eastAsia="Times New Roman" w:hAnsi="Times New Roman" w:cs="Times New Roman"/>
                <w:sz w:val="26"/>
                <w:szCs w:val="26"/>
                <w:lang w:eastAsia="fr-FR"/>
              </w:rPr>
            </w:pPr>
            <w:r w:rsidRPr="00704327">
              <w:rPr>
                <w:rFonts w:ascii="Times New Roman" w:eastAsia="Times New Roman" w:hAnsi="Times New Roman" w:cs="Times New Roman"/>
                <w:sz w:val="26"/>
                <w:szCs w:val="26"/>
                <w:lang w:eastAsia="fr-FR"/>
              </w:rPr>
              <w:t>Danh sách các hoạt động không được hưởng ưu đãi theo chế độ khu vực ưu tiên được quy định tại Nghị định số 22-300</w:t>
            </w:r>
            <w:r w:rsidR="00347514" w:rsidRPr="00704327">
              <w:rPr>
                <w:rFonts w:ascii="Times New Roman" w:eastAsia="Times New Roman" w:hAnsi="Times New Roman" w:cs="Times New Roman"/>
                <w:sz w:val="26"/>
                <w:szCs w:val="26"/>
                <w:lang w:eastAsia="fr-FR"/>
              </w:rPr>
              <w:t>.</w:t>
            </w:r>
          </w:p>
        </w:tc>
        <w:tc>
          <w:tcPr>
            <w:tcW w:w="3402" w:type="dxa"/>
            <w:tcBorders>
              <w:top w:val="nil"/>
              <w:left w:val="nil"/>
              <w:bottom w:val="single" w:sz="6" w:space="0" w:color="009879"/>
              <w:right w:val="single" w:sz="6" w:space="0" w:color="009879"/>
            </w:tcBorders>
            <w:shd w:val="clear" w:color="auto" w:fill="FFFFFF"/>
            <w:vAlign w:val="center"/>
            <w:hideMark/>
          </w:tcPr>
          <w:p w:rsidR="0060644B" w:rsidRPr="00704327" w:rsidRDefault="0060644B" w:rsidP="00FE6F6E">
            <w:pPr>
              <w:spacing w:after="0" w:line="240" w:lineRule="auto"/>
              <w:jc w:val="both"/>
              <w:rPr>
                <w:rFonts w:ascii="Times New Roman" w:eastAsia="Times New Roman" w:hAnsi="Times New Roman" w:cs="Times New Roman"/>
                <w:sz w:val="26"/>
                <w:szCs w:val="26"/>
                <w:lang w:eastAsia="fr-FR"/>
              </w:rPr>
            </w:pPr>
            <w:r w:rsidRPr="00704327">
              <w:rPr>
                <w:rFonts w:ascii="Times New Roman" w:eastAsia="Times New Roman" w:hAnsi="Times New Roman" w:cs="Times New Roman"/>
                <w:sz w:val="26"/>
                <w:szCs w:val="26"/>
                <w:lang w:eastAsia="fr-FR"/>
              </w:rPr>
              <w:t>Các khoản đầu tư có tiểm năng cao tạo ra của cải và việc làm cao, có khả năng tăng tính hấp dẫn trên lãnh thổ và tạo ra hiệu ứng kéo theo hoạt động kinh tế vì sự phát triển bền vững</w:t>
            </w:r>
            <w:r w:rsidR="00C655D7" w:rsidRPr="00704327">
              <w:rPr>
                <w:rFonts w:ascii="Times New Roman" w:eastAsia="Times New Roman" w:hAnsi="Times New Roman" w:cs="Times New Roman"/>
                <w:sz w:val="26"/>
                <w:szCs w:val="26"/>
                <w:lang w:eastAsia="fr-FR"/>
              </w:rPr>
              <w:t>.</w:t>
            </w:r>
          </w:p>
          <w:p w:rsidR="00C655D7" w:rsidRPr="00704327" w:rsidRDefault="00C655D7" w:rsidP="00FE6F6E">
            <w:pPr>
              <w:spacing w:after="0" w:line="240" w:lineRule="auto"/>
              <w:jc w:val="both"/>
              <w:rPr>
                <w:rFonts w:ascii="Times New Roman" w:eastAsia="Times New Roman" w:hAnsi="Times New Roman" w:cs="Times New Roman"/>
                <w:sz w:val="26"/>
                <w:szCs w:val="26"/>
                <w:lang w:eastAsia="fr-FR"/>
              </w:rPr>
            </w:pPr>
            <w:r w:rsidRPr="00704327">
              <w:rPr>
                <w:rFonts w:ascii="Times New Roman" w:eastAsia="Times New Roman" w:hAnsi="Times New Roman" w:cs="Times New Roman"/>
                <w:sz w:val="26"/>
                <w:szCs w:val="26"/>
                <w:lang w:eastAsia="fr-FR"/>
              </w:rPr>
              <w:t>Đây là các khoản đầu tư đáp ứng được những tiêu chí sau: số lượng việc làm trực tiếp</w:t>
            </w:r>
            <w:r w:rsidR="00FE6F6E" w:rsidRPr="00704327">
              <w:rPr>
                <w:rFonts w:ascii="Times New Roman" w:eastAsia="Times New Roman" w:hAnsi="Times New Roman" w:cs="Times New Roman"/>
                <w:sz w:val="26"/>
                <w:szCs w:val="26"/>
                <w:lang w:eastAsia="fr-FR"/>
              </w:rPr>
              <w:t xml:space="preserve"> tạo ra</w:t>
            </w:r>
            <w:r w:rsidRPr="00704327">
              <w:rPr>
                <w:rFonts w:ascii="Times New Roman" w:eastAsia="Times New Roman" w:hAnsi="Times New Roman" w:cs="Times New Roman"/>
                <w:sz w:val="26"/>
                <w:szCs w:val="26"/>
                <w:lang w:eastAsia="fr-FR"/>
              </w:rPr>
              <w:t>: bằng hoặc cao hơn 500 việc làm;</w:t>
            </w:r>
            <w:r w:rsidR="00FE6F6E" w:rsidRPr="00704327">
              <w:rPr>
                <w:rFonts w:ascii="Times New Roman" w:eastAsia="Times New Roman" w:hAnsi="Times New Roman" w:cs="Times New Roman"/>
                <w:sz w:val="26"/>
                <w:szCs w:val="26"/>
                <w:lang w:eastAsia="fr-FR"/>
              </w:rPr>
              <w:t xml:space="preserve"> tổng giá trị đầu tư bằ</w:t>
            </w:r>
            <w:r w:rsidRPr="00704327">
              <w:rPr>
                <w:rFonts w:ascii="Times New Roman" w:eastAsia="Times New Roman" w:hAnsi="Times New Roman" w:cs="Times New Roman"/>
                <w:sz w:val="26"/>
                <w:szCs w:val="26"/>
                <w:lang w:eastAsia="fr-FR"/>
              </w:rPr>
              <w:t>ng hoặc cao hơn 10 tỷ dina Algeria</w:t>
            </w:r>
            <w:r w:rsidR="00A1770D">
              <w:rPr>
                <w:rFonts w:ascii="Times New Roman" w:eastAsia="Times New Roman" w:hAnsi="Times New Roman" w:cs="Times New Roman"/>
                <w:sz w:val="26"/>
                <w:szCs w:val="26"/>
                <w:lang w:eastAsia="fr-FR"/>
              </w:rPr>
              <w:t xml:space="preserve"> (khoảng 74,52 triệu USD)</w:t>
            </w:r>
          </w:p>
          <w:p w:rsidR="00347514" w:rsidRPr="00704327" w:rsidRDefault="0060644B" w:rsidP="00FE6F6E">
            <w:pPr>
              <w:spacing w:after="0" w:line="240" w:lineRule="auto"/>
              <w:jc w:val="both"/>
              <w:rPr>
                <w:rFonts w:ascii="Times New Roman" w:eastAsia="Times New Roman" w:hAnsi="Times New Roman" w:cs="Times New Roman"/>
                <w:sz w:val="26"/>
                <w:szCs w:val="26"/>
                <w:lang w:eastAsia="fr-FR"/>
              </w:rPr>
            </w:pPr>
            <w:r w:rsidRPr="00704327">
              <w:rPr>
                <w:rFonts w:ascii="Times New Roman" w:eastAsia="Times New Roman" w:hAnsi="Times New Roman" w:cs="Times New Roman"/>
                <w:sz w:val="26"/>
                <w:szCs w:val="26"/>
                <w:lang w:eastAsia="fr-FR"/>
              </w:rPr>
              <w:t xml:space="preserve">Các tiêu chí </w:t>
            </w:r>
            <w:r w:rsidR="002E6B0D" w:rsidRPr="00704327">
              <w:rPr>
                <w:rFonts w:ascii="Times New Roman" w:eastAsia="Times New Roman" w:hAnsi="Times New Roman" w:cs="Times New Roman"/>
                <w:sz w:val="26"/>
                <w:szCs w:val="26"/>
                <w:lang w:eastAsia="fr-FR"/>
              </w:rPr>
              <w:t>xếp loại đầu tư được hưởng chế độ ưu tiên nà</w:t>
            </w:r>
            <w:r w:rsidR="00491E34" w:rsidRPr="00704327">
              <w:rPr>
                <w:rFonts w:ascii="Times New Roman" w:eastAsia="Times New Roman" w:hAnsi="Times New Roman" w:cs="Times New Roman"/>
                <w:sz w:val="26"/>
                <w:szCs w:val="26"/>
                <w:lang w:eastAsia="fr-FR"/>
              </w:rPr>
              <w:t>y</w:t>
            </w:r>
            <w:r w:rsidR="00FE6F6E" w:rsidRPr="00704327">
              <w:rPr>
                <w:rFonts w:ascii="Times New Roman" w:eastAsia="Times New Roman" w:hAnsi="Times New Roman" w:cs="Times New Roman"/>
                <w:sz w:val="26"/>
                <w:szCs w:val="26"/>
                <w:lang w:eastAsia="fr-FR"/>
              </w:rPr>
              <w:t xml:space="preserve"> có trong</w:t>
            </w:r>
            <w:r w:rsidR="002E6B0D" w:rsidRPr="00704327">
              <w:rPr>
                <w:rFonts w:ascii="Times New Roman" w:eastAsia="Times New Roman" w:hAnsi="Times New Roman" w:cs="Times New Roman"/>
                <w:sz w:val="26"/>
                <w:szCs w:val="26"/>
                <w:lang w:eastAsia="fr-FR"/>
              </w:rPr>
              <w:t xml:space="preserve"> quy định tại Nghị định số </w:t>
            </w:r>
            <w:r w:rsidR="00347514" w:rsidRPr="00704327">
              <w:rPr>
                <w:rFonts w:ascii="Times New Roman" w:eastAsia="Times New Roman" w:hAnsi="Times New Roman" w:cs="Times New Roman"/>
                <w:sz w:val="26"/>
                <w:szCs w:val="26"/>
                <w:lang w:eastAsia="fr-FR"/>
              </w:rPr>
              <w:t xml:space="preserve">22- 302 </w:t>
            </w:r>
            <w:r w:rsidR="002E6B0D" w:rsidRPr="00704327">
              <w:rPr>
                <w:rFonts w:ascii="Times New Roman" w:eastAsia="Times New Roman" w:hAnsi="Times New Roman" w:cs="Times New Roman"/>
                <w:sz w:val="26"/>
                <w:szCs w:val="26"/>
                <w:lang w:eastAsia="fr-FR"/>
              </w:rPr>
              <w:t>ngày</w:t>
            </w:r>
            <w:r w:rsidR="00347514" w:rsidRPr="00704327">
              <w:rPr>
                <w:rFonts w:ascii="Times New Roman" w:eastAsia="Times New Roman" w:hAnsi="Times New Roman" w:cs="Times New Roman"/>
                <w:sz w:val="26"/>
                <w:szCs w:val="26"/>
                <w:lang w:eastAsia="fr-FR"/>
              </w:rPr>
              <w:t xml:space="preserve"> 8</w:t>
            </w:r>
            <w:r w:rsidR="002E6B0D" w:rsidRPr="00704327">
              <w:rPr>
                <w:rFonts w:ascii="Times New Roman" w:eastAsia="Times New Roman" w:hAnsi="Times New Roman" w:cs="Times New Roman"/>
                <w:sz w:val="26"/>
                <w:szCs w:val="26"/>
                <w:lang w:eastAsia="fr-FR"/>
              </w:rPr>
              <w:t>/9/2022</w:t>
            </w:r>
            <w:r w:rsidR="00347514" w:rsidRPr="00704327">
              <w:rPr>
                <w:rFonts w:ascii="Times New Roman" w:eastAsia="Times New Roman" w:hAnsi="Times New Roman" w:cs="Times New Roman"/>
                <w:sz w:val="26"/>
                <w:szCs w:val="26"/>
                <w:lang w:eastAsia="fr-FR"/>
              </w:rPr>
              <w:t>.</w:t>
            </w:r>
          </w:p>
        </w:tc>
      </w:tr>
    </w:tbl>
    <w:p w:rsidR="00347514" w:rsidRPr="00704327" w:rsidRDefault="00347514" w:rsidP="00C655D7">
      <w:pPr>
        <w:spacing w:after="0" w:line="240" w:lineRule="auto"/>
        <w:rPr>
          <w:rFonts w:ascii="Times New Roman" w:eastAsia="Times New Roman" w:hAnsi="Times New Roman" w:cs="Times New Roman"/>
          <w:vanish/>
          <w:sz w:val="26"/>
          <w:szCs w:val="26"/>
          <w:lang w:eastAsia="fr-FR"/>
        </w:rPr>
      </w:pPr>
    </w:p>
    <w:tbl>
      <w:tblPr>
        <w:tblW w:w="12165" w:type="dxa"/>
        <w:shd w:val="clear" w:color="auto" w:fill="FFFFFF"/>
        <w:tblCellMar>
          <w:top w:w="15" w:type="dxa"/>
          <w:left w:w="15" w:type="dxa"/>
          <w:bottom w:w="15" w:type="dxa"/>
          <w:right w:w="15" w:type="dxa"/>
        </w:tblCellMar>
        <w:tblLook w:val="04A0" w:firstRow="1" w:lastRow="0" w:firstColumn="1" w:lastColumn="0" w:noHBand="0" w:noVBand="1"/>
      </w:tblPr>
      <w:tblGrid>
        <w:gridCol w:w="5450"/>
        <w:gridCol w:w="2913"/>
        <w:gridCol w:w="222"/>
        <w:gridCol w:w="3580"/>
      </w:tblGrid>
      <w:tr w:rsidR="00704327" w:rsidRPr="00704327" w:rsidTr="002E6B0D">
        <w:tc>
          <w:tcPr>
            <w:tcW w:w="5450" w:type="dxa"/>
            <w:tcBorders>
              <w:top w:val="nil"/>
              <w:left w:val="nil"/>
              <w:bottom w:val="nil"/>
              <w:right w:val="nil"/>
            </w:tcBorders>
            <w:shd w:val="clear" w:color="auto" w:fill="FFFFFF"/>
            <w:vAlign w:val="center"/>
            <w:hideMark/>
          </w:tcPr>
          <w:p w:rsidR="00347514" w:rsidRPr="00704327" w:rsidRDefault="00347514" w:rsidP="00C655D7">
            <w:pPr>
              <w:spacing w:after="0" w:line="240" w:lineRule="auto"/>
              <w:rPr>
                <w:rFonts w:ascii="Times New Roman" w:eastAsia="Times New Roman" w:hAnsi="Times New Roman" w:cs="Times New Roman"/>
                <w:sz w:val="26"/>
                <w:szCs w:val="26"/>
                <w:lang w:eastAsia="fr-FR"/>
              </w:rPr>
            </w:pPr>
            <w:r w:rsidRPr="00704327">
              <w:rPr>
                <w:rFonts w:ascii="Times New Roman" w:eastAsia="Times New Roman" w:hAnsi="Times New Roman" w:cs="Times New Roman"/>
                <w:sz w:val="26"/>
                <w:szCs w:val="26"/>
                <w:lang w:eastAsia="fr-FR"/>
              </w:rPr>
              <w:t> </w:t>
            </w:r>
          </w:p>
        </w:tc>
        <w:tc>
          <w:tcPr>
            <w:tcW w:w="2913" w:type="dxa"/>
            <w:tcBorders>
              <w:top w:val="nil"/>
              <w:left w:val="nil"/>
              <w:bottom w:val="nil"/>
              <w:right w:val="nil"/>
            </w:tcBorders>
            <w:shd w:val="clear" w:color="auto" w:fill="FFFFFF"/>
            <w:vAlign w:val="center"/>
            <w:hideMark/>
          </w:tcPr>
          <w:p w:rsidR="00347514" w:rsidRPr="00704327" w:rsidRDefault="00347514" w:rsidP="00C655D7">
            <w:pPr>
              <w:spacing w:after="0" w:line="240" w:lineRule="auto"/>
              <w:rPr>
                <w:rFonts w:ascii="Times New Roman" w:eastAsia="Times New Roman" w:hAnsi="Times New Roman" w:cs="Times New Roman"/>
                <w:sz w:val="26"/>
                <w:szCs w:val="26"/>
                <w:lang w:eastAsia="fr-FR"/>
              </w:rPr>
            </w:pPr>
            <w:r w:rsidRPr="00704327">
              <w:rPr>
                <w:rFonts w:ascii="Times New Roman" w:eastAsia="Times New Roman" w:hAnsi="Times New Roman" w:cs="Times New Roman"/>
                <w:sz w:val="26"/>
                <w:szCs w:val="26"/>
                <w:lang w:eastAsia="fr-FR"/>
              </w:rPr>
              <w:t> </w:t>
            </w:r>
          </w:p>
        </w:tc>
        <w:tc>
          <w:tcPr>
            <w:tcW w:w="222" w:type="dxa"/>
            <w:tcBorders>
              <w:top w:val="nil"/>
              <w:left w:val="nil"/>
              <w:bottom w:val="nil"/>
              <w:right w:val="nil"/>
            </w:tcBorders>
            <w:shd w:val="clear" w:color="auto" w:fill="FFFFFF"/>
            <w:vAlign w:val="center"/>
            <w:hideMark/>
          </w:tcPr>
          <w:p w:rsidR="00347514" w:rsidRPr="00704327" w:rsidRDefault="00347514" w:rsidP="00C655D7">
            <w:pPr>
              <w:spacing w:after="0" w:line="240" w:lineRule="auto"/>
              <w:rPr>
                <w:rFonts w:ascii="Times New Roman" w:eastAsia="Times New Roman" w:hAnsi="Times New Roman" w:cs="Times New Roman"/>
                <w:sz w:val="26"/>
                <w:szCs w:val="26"/>
                <w:lang w:eastAsia="fr-FR"/>
              </w:rPr>
            </w:pPr>
            <w:r w:rsidRPr="00704327">
              <w:rPr>
                <w:rFonts w:ascii="Times New Roman" w:eastAsia="Times New Roman" w:hAnsi="Times New Roman" w:cs="Times New Roman"/>
                <w:sz w:val="26"/>
                <w:szCs w:val="26"/>
                <w:lang w:eastAsia="fr-FR"/>
              </w:rPr>
              <w:t> </w:t>
            </w:r>
          </w:p>
        </w:tc>
        <w:tc>
          <w:tcPr>
            <w:tcW w:w="3580" w:type="dxa"/>
            <w:tcBorders>
              <w:top w:val="nil"/>
              <w:left w:val="nil"/>
              <w:bottom w:val="nil"/>
              <w:right w:val="nil"/>
            </w:tcBorders>
            <w:shd w:val="clear" w:color="auto" w:fill="FFFFFF"/>
            <w:vAlign w:val="center"/>
            <w:hideMark/>
          </w:tcPr>
          <w:p w:rsidR="00347514" w:rsidRPr="00704327" w:rsidRDefault="00347514" w:rsidP="00C655D7">
            <w:pPr>
              <w:spacing w:after="0" w:line="240" w:lineRule="auto"/>
              <w:rPr>
                <w:rFonts w:ascii="Times New Roman" w:eastAsia="Times New Roman" w:hAnsi="Times New Roman" w:cs="Times New Roman"/>
                <w:sz w:val="26"/>
                <w:szCs w:val="26"/>
                <w:lang w:eastAsia="fr-FR"/>
              </w:rPr>
            </w:pPr>
            <w:r w:rsidRPr="00704327">
              <w:rPr>
                <w:rFonts w:ascii="Times New Roman" w:eastAsia="Times New Roman" w:hAnsi="Times New Roman" w:cs="Times New Roman"/>
                <w:sz w:val="26"/>
                <w:szCs w:val="26"/>
                <w:lang w:eastAsia="fr-FR"/>
              </w:rPr>
              <w:t> </w:t>
            </w:r>
          </w:p>
        </w:tc>
      </w:tr>
    </w:tbl>
    <w:p w:rsidR="002E6B0D" w:rsidRPr="00704327" w:rsidRDefault="002E6B0D" w:rsidP="00C655D7">
      <w:pPr>
        <w:shd w:val="clear" w:color="auto" w:fill="FFFFFF"/>
        <w:spacing w:after="0" w:line="240" w:lineRule="auto"/>
        <w:rPr>
          <w:rFonts w:ascii="Times New Roman" w:eastAsia="Times New Roman" w:hAnsi="Times New Roman" w:cs="Times New Roman"/>
          <w:b/>
          <w:bCs/>
          <w:sz w:val="26"/>
          <w:szCs w:val="26"/>
          <w:lang w:eastAsia="fr-FR"/>
        </w:rPr>
      </w:pPr>
      <w:r w:rsidRPr="00704327">
        <w:rPr>
          <w:rFonts w:ascii="Times New Roman" w:eastAsia="Times New Roman" w:hAnsi="Times New Roman" w:cs="Times New Roman"/>
          <w:b/>
          <w:bCs/>
          <w:sz w:val="26"/>
          <w:szCs w:val="26"/>
          <w:lang w:eastAsia="fr-FR"/>
        </w:rPr>
        <w:t xml:space="preserve">Những ưu đãi dành </w:t>
      </w:r>
      <w:r w:rsidR="00607E5E" w:rsidRPr="00704327">
        <w:rPr>
          <w:rFonts w:ascii="Times New Roman" w:eastAsia="Times New Roman" w:hAnsi="Times New Roman" w:cs="Times New Roman"/>
          <w:b/>
          <w:bCs/>
          <w:sz w:val="26"/>
          <w:szCs w:val="26"/>
          <w:lang w:eastAsia="fr-FR"/>
        </w:rPr>
        <w:t>cho</w:t>
      </w:r>
      <w:r w:rsidRPr="00704327">
        <w:rPr>
          <w:rFonts w:ascii="Times New Roman" w:eastAsia="Times New Roman" w:hAnsi="Times New Roman" w:cs="Times New Roman"/>
          <w:b/>
          <w:bCs/>
          <w:sz w:val="26"/>
          <w:szCs w:val="26"/>
          <w:lang w:eastAsia="fr-FR"/>
        </w:rPr>
        <w:t xml:space="preserve"> các chế độ ưu tiên khác nhau</w:t>
      </w:r>
    </w:p>
    <w:p w:rsidR="002E6B0D" w:rsidRPr="00704327" w:rsidRDefault="002E6B0D" w:rsidP="00C655D7">
      <w:pPr>
        <w:shd w:val="clear" w:color="auto" w:fill="FFFFFF"/>
        <w:spacing w:after="0" w:line="240" w:lineRule="auto"/>
        <w:jc w:val="both"/>
        <w:rPr>
          <w:rFonts w:ascii="Times New Roman" w:eastAsia="Times New Roman" w:hAnsi="Times New Roman" w:cs="Times New Roman"/>
          <w:bCs/>
          <w:sz w:val="26"/>
          <w:szCs w:val="26"/>
          <w:lang w:eastAsia="fr-FR"/>
        </w:rPr>
      </w:pPr>
      <w:r w:rsidRPr="00704327">
        <w:rPr>
          <w:rFonts w:ascii="Times New Roman" w:eastAsia="Times New Roman" w:hAnsi="Times New Roman" w:cs="Times New Roman"/>
          <w:bCs/>
          <w:sz w:val="26"/>
          <w:szCs w:val="26"/>
          <w:lang w:eastAsia="fr-FR"/>
        </w:rPr>
        <w:t xml:space="preserve">Ngoài những khuyến khích về thuế và thuế quan trong khuôn khổ luật chung, các khoản đầu </w:t>
      </w:r>
      <w:r w:rsidR="008369CB" w:rsidRPr="00704327">
        <w:rPr>
          <w:rFonts w:ascii="Times New Roman" w:eastAsia="Times New Roman" w:hAnsi="Times New Roman" w:cs="Times New Roman"/>
          <w:bCs/>
          <w:sz w:val="26"/>
          <w:szCs w:val="26"/>
          <w:lang w:eastAsia="fr-FR"/>
        </w:rPr>
        <w:t>tư nằm trong</w:t>
      </w:r>
      <w:r w:rsidRPr="00704327">
        <w:rPr>
          <w:rFonts w:ascii="Times New Roman" w:eastAsia="Times New Roman" w:hAnsi="Times New Roman" w:cs="Times New Roman"/>
          <w:bCs/>
          <w:sz w:val="26"/>
          <w:szCs w:val="26"/>
          <w:lang w:eastAsia="fr-FR"/>
        </w:rPr>
        <w:t xml:space="preserve"> chế độ</w:t>
      </w:r>
      <w:r w:rsidR="008369CB" w:rsidRPr="00704327">
        <w:rPr>
          <w:rFonts w:ascii="Times New Roman" w:eastAsia="Times New Roman" w:hAnsi="Times New Roman" w:cs="Times New Roman"/>
          <w:bCs/>
          <w:sz w:val="26"/>
          <w:szCs w:val="26"/>
          <w:lang w:eastAsia="fr-FR"/>
        </w:rPr>
        <w:t xml:space="preserve"> ưu tiên được hưởng :</w:t>
      </w:r>
    </w:p>
    <w:tbl>
      <w:tblPr>
        <w:tblW w:w="10262" w:type="dxa"/>
        <w:tblInd w:w="-64" w:type="dxa"/>
        <w:shd w:val="clear" w:color="auto" w:fill="FFFFFF"/>
        <w:tblCellMar>
          <w:top w:w="15" w:type="dxa"/>
          <w:left w:w="15" w:type="dxa"/>
          <w:bottom w:w="15" w:type="dxa"/>
          <w:right w:w="15" w:type="dxa"/>
        </w:tblCellMar>
        <w:tblLook w:val="04A0" w:firstRow="1" w:lastRow="0" w:firstColumn="1" w:lastColumn="0" w:noHBand="0" w:noVBand="1"/>
      </w:tblPr>
      <w:tblGrid>
        <w:gridCol w:w="4713"/>
        <w:gridCol w:w="2703"/>
        <w:gridCol w:w="91"/>
        <w:gridCol w:w="95"/>
        <w:gridCol w:w="2660"/>
      </w:tblGrid>
      <w:tr w:rsidR="00704327" w:rsidRPr="00704327" w:rsidTr="00C655D7">
        <w:trPr>
          <w:tblHeader/>
        </w:trPr>
        <w:tc>
          <w:tcPr>
            <w:tcW w:w="4713" w:type="dxa"/>
            <w:tcBorders>
              <w:top w:val="single" w:sz="6" w:space="0" w:color="000000"/>
              <w:left w:val="single" w:sz="6" w:space="0" w:color="000000"/>
              <w:bottom w:val="single" w:sz="6" w:space="0" w:color="000000"/>
              <w:right w:val="single" w:sz="6" w:space="0" w:color="000000"/>
            </w:tcBorders>
            <w:shd w:val="clear" w:color="auto" w:fill="009879"/>
            <w:vAlign w:val="center"/>
            <w:hideMark/>
          </w:tcPr>
          <w:p w:rsidR="002E6B0D" w:rsidRPr="00704327" w:rsidRDefault="008369CB" w:rsidP="00C655D7">
            <w:pPr>
              <w:spacing w:after="0" w:line="240" w:lineRule="auto"/>
              <w:ind w:right="1090"/>
              <w:jc w:val="center"/>
              <w:rPr>
                <w:rFonts w:ascii="Times New Roman" w:eastAsia="Times New Roman" w:hAnsi="Times New Roman" w:cs="Times New Roman"/>
                <w:sz w:val="26"/>
                <w:szCs w:val="26"/>
                <w:lang w:eastAsia="fr-FR"/>
              </w:rPr>
            </w:pPr>
            <w:r w:rsidRPr="00704327">
              <w:rPr>
                <w:rFonts w:ascii="Times New Roman" w:eastAsia="Times New Roman" w:hAnsi="Times New Roman" w:cs="Times New Roman"/>
                <w:b/>
                <w:bCs/>
                <w:sz w:val="26"/>
                <w:szCs w:val="26"/>
                <w:lang w:eastAsia="fr-FR"/>
              </w:rPr>
              <w:t>Chế độ ưu tiên theo lĩnh vực</w:t>
            </w:r>
          </w:p>
        </w:tc>
        <w:tc>
          <w:tcPr>
            <w:tcW w:w="2794" w:type="dxa"/>
            <w:gridSpan w:val="2"/>
            <w:tcBorders>
              <w:top w:val="single" w:sz="6" w:space="0" w:color="000000"/>
              <w:left w:val="nil"/>
              <w:bottom w:val="single" w:sz="6" w:space="0" w:color="000000"/>
              <w:right w:val="single" w:sz="6" w:space="0" w:color="000000"/>
            </w:tcBorders>
            <w:shd w:val="clear" w:color="auto" w:fill="009879"/>
            <w:vAlign w:val="center"/>
            <w:hideMark/>
          </w:tcPr>
          <w:p w:rsidR="002E6B0D" w:rsidRPr="00704327" w:rsidRDefault="008369CB" w:rsidP="00C655D7">
            <w:pPr>
              <w:spacing w:after="0" w:line="240" w:lineRule="auto"/>
              <w:ind w:right="765"/>
              <w:jc w:val="center"/>
              <w:rPr>
                <w:rFonts w:ascii="Times New Roman" w:eastAsia="Times New Roman" w:hAnsi="Times New Roman" w:cs="Times New Roman"/>
                <w:sz w:val="26"/>
                <w:szCs w:val="26"/>
                <w:lang w:eastAsia="fr-FR"/>
              </w:rPr>
            </w:pPr>
            <w:r w:rsidRPr="00704327">
              <w:rPr>
                <w:rFonts w:ascii="Times New Roman" w:eastAsia="Times New Roman" w:hAnsi="Times New Roman" w:cs="Times New Roman"/>
                <w:b/>
                <w:bCs/>
                <w:sz w:val="26"/>
                <w:szCs w:val="26"/>
                <w:lang w:eastAsia="fr-FR"/>
              </w:rPr>
              <w:t>Chế độ ưu tiên theo khu vực</w:t>
            </w:r>
          </w:p>
        </w:tc>
        <w:tc>
          <w:tcPr>
            <w:tcW w:w="2755" w:type="dxa"/>
            <w:gridSpan w:val="2"/>
            <w:tcBorders>
              <w:top w:val="single" w:sz="6" w:space="0" w:color="000000"/>
              <w:left w:val="nil"/>
              <w:bottom w:val="single" w:sz="6" w:space="0" w:color="000000"/>
              <w:right w:val="single" w:sz="6" w:space="0" w:color="000000"/>
            </w:tcBorders>
            <w:shd w:val="clear" w:color="auto" w:fill="009879"/>
            <w:vAlign w:val="center"/>
            <w:hideMark/>
          </w:tcPr>
          <w:p w:rsidR="002E6B0D" w:rsidRPr="00704327" w:rsidRDefault="008369CB" w:rsidP="00607E5E">
            <w:pPr>
              <w:spacing w:after="0" w:line="240" w:lineRule="auto"/>
              <w:ind w:right="402"/>
              <w:jc w:val="center"/>
              <w:rPr>
                <w:rFonts w:ascii="Times New Roman" w:eastAsia="Times New Roman" w:hAnsi="Times New Roman" w:cs="Times New Roman"/>
                <w:sz w:val="26"/>
                <w:szCs w:val="26"/>
                <w:lang w:eastAsia="fr-FR"/>
              </w:rPr>
            </w:pPr>
            <w:r w:rsidRPr="00704327">
              <w:rPr>
                <w:rFonts w:ascii="Times New Roman" w:eastAsia="Times New Roman" w:hAnsi="Times New Roman" w:cs="Times New Roman"/>
                <w:b/>
                <w:bCs/>
                <w:sz w:val="26"/>
                <w:szCs w:val="26"/>
                <w:lang w:eastAsia="fr-FR"/>
              </w:rPr>
              <w:t xml:space="preserve">Chế độ ưu tiên đầu tư </w:t>
            </w:r>
            <w:r w:rsidR="00607E5E" w:rsidRPr="00704327">
              <w:rPr>
                <w:rFonts w:ascii="Times New Roman" w:eastAsia="Times New Roman" w:hAnsi="Times New Roman" w:cs="Times New Roman"/>
                <w:b/>
                <w:bCs/>
                <w:sz w:val="26"/>
                <w:szCs w:val="26"/>
                <w:lang w:eastAsia="fr-FR"/>
              </w:rPr>
              <w:t>cải thiện</w:t>
            </w:r>
            <w:r w:rsidRPr="00704327">
              <w:rPr>
                <w:rFonts w:ascii="Times New Roman" w:eastAsia="Times New Roman" w:hAnsi="Times New Roman" w:cs="Times New Roman"/>
                <w:b/>
                <w:bCs/>
                <w:sz w:val="26"/>
                <w:szCs w:val="26"/>
                <w:lang w:eastAsia="fr-FR"/>
              </w:rPr>
              <w:t xml:space="preserve"> cơ cấu</w:t>
            </w:r>
          </w:p>
        </w:tc>
      </w:tr>
      <w:tr w:rsidR="00704327" w:rsidRPr="00EE2C47" w:rsidTr="00C655D7">
        <w:tc>
          <w:tcPr>
            <w:tcW w:w="10262" w:type="dxa"/>
            <w:gridSpan w:val="5"/>
            <w:tcBorders>
              <w:top w:val="nil"/>
              <w:left w:val="single" w:sz="6" w:space="0" w:color="009879"/>
              <w:bottom w:val="single" w:sz="6" w:space="0" w:color="009879"/>
              <w:right w:val="single" w:sz="6" w:space="0" w:color="009879"/>
            </w:tcBorders>
            <w:shd w:val="clear" w:color="auto" w:fill="FFFFFF"/>
            <w:vAlign w:val="center"/>
            <w:hideMark/>
          </w:tcPr>
          <w:p w:rsidR="002E6B0D" w:rsidRPr="00704327" w:rsidRDefault="008369CB" w:rsidP="00C655D7">
            <w:pPr>
              <w:spacing w:after="0" w:line="240" w:lineRule="auto"/>
              <w:ind w:right="1920"/>
              <w:rPr>
                <w:rFonts w:ascii="Times New Roman" w:eastAsia="Times New Roman" w:hAnsi="Times New Roman" w:cs="Times New Roman"/>
                <w:sz w:val="26"/>
                <w:szCs w:val="26"/>
                <w:lang w:val="en-US" w:eastAsia="fr-FR"/>
              </w:rPr>
            </w:pPr>
            <w:r w:rsidRPr="00704327">
              <w:rPr>
                <w:rFonts w:ascii="Times New Roman" w:eastAsia="Times New Roman" w:hAnsi="Times New Roman" w:cs="Times New Roman"/>
                <w:sz w:val="26"/>
                <w:szCs w:val="26"/>
                <w:lang w:val="en-US" w:eastAsia="fr-FR"/>
              </w:rPr>
              <w:t>Trong giai đoạn thực hiện</w:t>
            </w:r>
          </w:p>
        </w:tc>
      </w:tr>
      <w:tr w:rsidR="00704327" w:rsidRPr="00EE2C47" w:rsidTr="00C655D7">
        <w:tc>
          <w:tcPr>
            <w:tcW w:w="4713" w:type="dxa"/>
            <w:tcBorders>
              <w:top w:val="nil"/>
              <w:left w:val="single" w:sz="6" w:space="0" w:color="009879"/>
              <w:bottom w:val="single" w:sz="6" w:space="0" w:color="009879"/>
              <w:right w:val="single" w:sz="6" w:space="0" w:color="009879"/>
            </w:tcBorders>
            <w:shd w:val="clear" w:color="auto" w:fill="F3F3F3"/>
            <w:vAlign w:val="center"/>
            <w:hideMark/>
          </w:tcPr>
          <w:p w:rsidR="002E6B0D" w:rsidRPr="00704327" w:rsidRDefault="002E6B0D" w:rsidP="00C655D7">
            <w:pPr>
              <w:spacing w:after="0" w:line="240" w:lineRule="auto"/>
              <w:rPr>
                <w:rFonts w:ascii="Times New Roman" w:eastAsia="Times New Roman" w:hAnsi="Times New Roman" w:cs="Times New Roman"/>
                <w:sz w:val="26"/>
                <w:szCs w:val="26"/>
                <w:lang w:val="en-US" w:eastAsia="fr-FR"/>
              </w:rPr>
            </w:pPr>
            <w:r w:rsidRPr="00704327">
              <w:rPr>
                <w:rFonts w:ascii="Times New Roman" w:eastAsia="Times New Roman" w:hAnsi="Times New Roman" w:cs="Times New Roman"/>
                <w:bCs/>
                <w:sz w:val="26"/>
                <w:szCs w:val="26"/>
                <w:lang w:val="en-US" w:eastAsia="fr-FR"/>
              </w:rPr>
              <w:t>1)  </w:t>
            </w:r>
            <w:r w:rsidR="008369CB" w:rsidRPr="00704327">
              <w:rPr>
                <w:rFonts w:ascii="Times New Roman" w:eastAsia="Times New Roman" w:hAnsi="Times New Roman" w:cs="Times New Roman"/>
                <w:bCs/>
                <w:sz w:val="26"/>
                <w:szCs w:val="26"/>
                <w:lang w:val="en-US" w:eastAsia="fr-FR"/>
              </w:rPr>
              <w:t>Được miễn thuế quan đối với hàng hóa nhập khẩu trực tiếp để thực hiện khoản đầu tư</w:t>
            </w:r>
            <w:r w:rsidRPr="00704327">
              <w:rPr>
                <w:rFonts w:ascii="Times New Roman" w:eastAsia="Times New Roman" w:hAnsi="Times New Roman" w:cs="Times New Roman"/>
                <w:sz w:val="26"/>
                <w:szCs w:val="26"/>
                <w:lang w:val="en-US" w:eastAsia="fr-FR"/>
              </w:rPr>
              <w:t>;</w:t>
            </w:r>
          </w:p>
          <w:p w:rsidR="002E6B0D" w:rsidRPr="00704327" w:rsidRDefault="002E6B0D" w:rsidP="00C655D7">
            <w:pPr>
              <w:spacing w:after="0" w:line="240" w:lineRule="auto"/>
              <w:rPr>
                <w:rFonts w:ascii="Times New Roman" w:eastAsia="Times New Roman" w:hAnsi="Times New Roman" w:cs="Times New Roman"/>
                <w:sz w:val="26"/>
                <w:szCs w:val="26"/>
                <w:lang w:val="en-US" w:eastAsia="fr-FR"/>
              </w:rPr>
            </w:pPr>
            <w:r w:rsidRPr="00704327">
              <w:rPr>
                <w:rFonts w:ascii="Times New Roman" w:eastAsia="Times New Roman" w:hAnsi="Times New Roman" w:cs="Times New Roman"/>
                <w:bCs/>
                <w:sz w:val="26"/>
                <w:szCs w:val="26"/>
                <w:lang w:val="en-US" w:eastAsia="fr-FR"/>
              </w:rPr>
              <w:lastRenderedPageBreak/>
              <w:t>2)  </w:t>
            </w:r>
            <w:r w:rsidR="008369CB" w:rsidRPr="00704327">
              <w:rPr>
                <w:rFonts w:ascii="Times New Roman" w:eastAsia="Times New Roman" w:hAnsi="Times New Roman" w:cs="Times New Roman"/>
                <w:bCs/>
                <w:sz w:val="26"/>
                <w:szCs w:val="26"/>
                <w:lang w:val="en-US" w:eastAsia="fr-FR"/>
              </w:rPr>
              <w:t>Miễn thuế VAT đối với hàng hóa và dịch vụ nhập khẩu hoặc mua tại địa phương trực tiếp để thực hiện khoản đầu tư</w:t>
            </w:r>
            <w:r w:rsidRPr="00704327">
              <w:rPr>
                <w:rFonts w:ascii="Times New Roman" w:eastAsia="Times New Roman" w:hAnsi="Times New Roman" w:cs="Times New Roman"/>
                <w:sz w:val="26"/>
                <w:szCs w:val="26"/>
                <w:lang w:val="en-US" w:eastAsia="fr-FR"/>
              </w:rPr>
              <w:t>;</w:t>
            </w:r>
          </w:p>
          <w:p w:rsidR="002E6B0D" w:rsidRPr="00704327" w:rsidRDefault="002E6B0D" w:rsidP="00C655D7">
            <w:pPr>
              <w:spacing w:after="0" w:line="240" w:lineRule="auto"/>
              <w:rPr>
                <w:rFonts w:ascii="Times New Roman" w:eastAsia="Times New Roman" w:hAnsi="Times New Roman" w:cs="Times New Roman"/>
                <w:sz w:val="26"/>
                <w:szCs w:val="26"/>
                <w:lang w:val="en-US" w:eastAsia="fr-FR"/>
              </w:rPr>
            </w:pPr>
            <w:r w:rsidRPr="00704327">
              <w:rPr>
                <w:rFonts w:ascii="Times New Roman" w:eastAsia="Times New Roman" w:hAnsi="Times New Roman" w:cs="Times New Roman"/>
                <w:bCs/>
                <w:sz w:val="26"/>
                <w:szCs w:val="26"/>
                <w:lang w:val="en-US" w:eastAsia="fr-FR"/>
              </w:rPr>
              <w:t>3)  </w:t>
            </w:r>
            <w:r w:rsidR="008369CB" w:rsidRPr="00704327">
              <w:rPr>
                <w:rFonts w:ascii="Times New Roman" w:eastAsia="Times New Roman" w:hAnsi="Times New Roman" w:cs="Times New Roman"/>
                <w:bCs/>
                <w:sz w:val="26"/>
                <w:szCs w:val="26"/>
                <w:lang w:val="en-US" w:eastAsia="fr-FR"/>
              </w:rPr>
              <w:t xml:space="preserve">Miễn thuế chuyển nhượng và </w:t>
            </w:r>
            <w:r w:rsidR="00607E5E" w:rsidRPr="00704327">
              <w:rPr>
                <w:rFonts w:ascii="Times New Roman" w:eastAsia="Times New Roman" w:hAnsi="Times New Roman" w:cs="Times New Roman"/>
                <w:bCs/>
                <w:sz w:val="26"/>
                <w:szCs w:val="26"/>
                <w:lang w:val="en-US" w:eastAsia="fr-FR"/>
              </w:rPr>
              <w:t xml:space="preserve">phí </w:t>
            </w:r>
            <w:r w:rsidR="00CB4CE8" w:rsidRPr="00704327">
              <w:rPr>
                <w:rFonts w:ascii="Times New Roman" w:eastAsia="Times New Roman" w:hAnsi="Times New Roman" w:cs="Times New Roman"/>
                <w:bCs/>
                <w:sz w:val="26"/>
                <w:szCs w:val="26"/>
                <w:lang w:val="en-US" w:eastAsia="fr-FR"/>
              </w:rPr>
              <w:t>thông báo công khai</w:t>
            </w:r>
            <w:r w:rsidR="008369CB" w:rsidRPr="00704327">
              <w:rPr>
                <w:rFonts w:ascii="Times New Roman" w:eastAsia="Times New Roman" w:hAnsi="Times New Roman" w:cs="Times New Roman"/>
                <w:bCs/>
                <w:sz w:val="26"/>
                <w:szCs w:val="26"/>
                <w:lang w:val="en-US" w:eastAsia="fr-FR"/>
              </w:rPr>
              <w:t xml:space="preserve"> </w:t>
            </w:r>
            <w:r w:rsidR="007023A9">
              <w:rPr>
                <w:rFonts w:ascii="Times New Roman" w:eastAsia="Times New Roman" w:hAnsi="Times New Roman" w:cs="Times New Roman"/>
                <w:bCs/>
                <w:sz w:val="26"/>
                <w:szCs w:val="26"/>
                <w:lang w:val="en-US" w:eastAsia="fr-FR"/>
              </w:rPr>
              <w:t xml:space="preserve">về </w:t>
            </w:r>
            <w:r w:rsidR="008369CB" w:rsidRPr="00704327">
              <w:rPr>
                <w:rFonts w:ascii="Times New Roman" w:eastAsia="Times New Roman" w:hAnsi="Times New Roman" w:cs="Times New Roman"/>
                <w:bCs/>
                <w:sz w:val="26"/>
                <w:szCs w:val="26"/>
                <w:lang w:val="en-US" w:eastAsia="fr-FR"/>
              </w:rPr>
              <w:t xml:space="preserve">đất đối với mọi </w:t>
            </w:r>
            <w:r w:rsidR="00607E5E" w:rsidRPr="00704327">
              <w:rPr>
                <w:rFonts w:ascii="Times New Roman" w:eastAsia="Times New Roman" w:hAnsi="Times New Roman" w:cs="Times New Roman"/>
                <w:bCs/>
                <w:sz w:val="26"/>
                <w:szCs w:val="26"/>
                <w:lang w:val="en-US" w:eastAsia="fr-FR"/>
              </w:rPr>
              <w:t>hoạt động</w:t>
            </w:r>
            <w:r w:rsidR="008369CB" w:rsidRPr="00704327">
              <w:rPr>
                <w:rFonts w:ascii="Times New Roman" w:eastAsia="Times New Roman" w:hAnsi="Times New Roman" w:cs="Times New Roman"/>
                <w:bCs/>
                <w:sz w:val="26"/>
                <w:szCs w:val="26"/>
                <w:lang w:val="en-US" w:eastAsia="fr-FR"/>
              </w:rPr>
              <w:t xml:space="preserve"> mua bất động sản thực hiện trong khuôn khổ khoản đầu tư có liên quan</w:t>
            </w:r>
            <w:r w:rsidRPr="00704327">
              <w:rPr>
                <w:rFonts w:ascii="Times New Roman" w:eastAsia="Times New Roman" w:hAnsi="Times New Roman" w:cs="Times New Roman"/>
                <w:sz w:val="26"/>
                <w:szCs w:val="26"/>
                <w:lang w:val="en-US" w:eastAsia="fr-FR"/>
              </w:rPr>
              <w:t>;</w:t>
            </w:r>
          </w:p>
          <w:p w:rsidR="002E6B0D" w:rsidRPr="00704327" w:rsidRDefault="002E6B0D" w:rsidP="00C655D7">
            <w:pPr>
              <w:spacing w:after="0" w:line="240" w:lineRule="auto"/>
              <w:rPr>
                <w:rFonts w:ascii="Times New Roman" w:eastAsia="Times New Roman" w:hAnsi="Times New Roman" w:cs="Times New Roman"/>
                <w:sz w:val="26"/>
                <w:szCs w:val="26"/>
                <w:lang w:val="en-US" w:eastAsia="fr-FR"/>
              </w:rPr>
            </w:pPr>
            <w:r w:rsidRPr="00704327">
              <w:rPr>
                <w:rFonts w:ascii="Times New Roman" w:eastAsia="Times New Roman" w:hAnsi="Times New Roman" w:cs="Times New Roman"/>
                <w:bCs/>
                <w:sz w:val="26"/>
                <w:szCs w:val="26"/>
                <w:lang w:val="en-US" w:eastAsia="fr-FR"/>
              </w:rPr>
              <w:t>4) </w:t>
            </w:r>
            <w:r w:rsidR="008369CB" w:rsidRPr="00704327">
              <w:rPr>
                <w:rFonts w:ascii="Times New Roman" w:eastAsia="Times New Roman" w:hAnsi="Times New Roman" w:cs="Times New Roman"/>
                <w:bCs/>
                <w:sz w:val="26"/>
                <w:szCs w:val="26"/>
                <w:lang w:val="en-US" w:eastAsia="fr-FR"/>
              </w:rPr>
              <w:t xml:space="preserve">Miễn thuế đăng ký đối với </w:t>
            </w:r>
            <w:r w:rsidR="00607E5E" w:rsidRPr="00704327">
              <w:rPr>
                <w:rFonts w:ascii="Times New Roman" w:eastAsia="Times New Roman" w:hAnsi="Times New Roman" w:cs="Times New Roman"/>
                <w:bCs/>
                <w:sz w:val="26"/>
                <w:szCs w:val="26"/>
                <w:lang w:val="en-US" w:eastAsia="fr-FR"/>
              </w:rPr>
              <w:t>các hoạt động</w:t>
            </w:r>
            <w:r w:rsidR="008369CB" w:rsidRPr="00704327">
              <w:rPr>
                <w:rFonts w:ascii="Times New Roman" w:eastAsia="Times New Roman" w:hAnsi="Times New Roman" w:cs="Times New Roman"/>
                <w:bCs/>
                <w:sz w:val="26"/>
                <w:szCs w:val="26"/>
                <w:lang w:val="en-US" w:eastAsia="fr-FR"/>
              </w:rPr>
              <w:t xml:space="preserve"> thành lập công ty và tăng vốn</w:t>
            </w:r>
            <w:r w:rsidRPr="00704327">
              <w:rPr>
                <w:rFonts w:ascii="Times New Roman" w:eastAsia="Times New Roman" w:hAnsi="Times New Roman" w:cs="Times New Roman"/>
                <w:sz w:val="26"/>
                <w:szCs w:val="26"/>
                <w:lang w:val="en-US" w:eastAsia="fr-FR"/>
              </w:rPr>
              <w:t>;</w:t>
            </w:r>
          </w:p>
          <w:p w:rsidR="002E6B0D" w:rsidRPr="00704327" w:rsidRDefault="002E6B0D" w:rsidP="00C655D7">
            <w:pPr>
              <w:spacing w:after="0" w:line="240" w:lineRule="auto"/>
              <w:rPr>
                <w:rFonts w:ascii="Times New Roman" w:eastAsia="Times New Roman" w:hAnsi="Times New Roman" w:cs="Times New Roman"/>
                <w:sz w:val="26"/>
                <w:szCs w:val="26"/>
                <w:lang w:val="en-US" w:eastAsia="fr-FR"/>
              </w:rPr>
            </w:pPr>
            <w:r w:rsidRPr="00704327">
              <w:rPr>
                <w:rFonts w:ascii="Times New Roman" w:eastAsia="Times New Roman" w:hAnsi="Times New Roman" w:cs="Times New Roman"/>
                <w:bCs/>
                <w:sz w:val="26"/>
                <w:szCs w:val="26"/>
                <w:lang w:val="en-US" w:eastAsia="fr-FR"/>
              </w:rPr>
              <w:t>5) </w:t>
            </w:r>
            <w:r w:rsidR="008369CB" w:rsidRPr="00704327">
              <w:rPr>
                <w:rFonts w:ascii="Times New Roman" w:eastAsia="Times New Roman" w:hAnsi="Times New Roman" w:cs="Times New Roman"/>
                <w:bCs/>
                <w:sz w:val="26"/>
                <w:szCs w:val="26"/>
                <w:lang w:val="en-US" w:eastAsia="fr-FR"/>
              </w:rPr>
              <w:t xml:space="preserve">Miễn thuế đăng ký, </w:t>
            </w:r>
            <w:r w:rsidR="00CB4CE8" w:rsidRPr="00704327">
              <w:rPr>
                <w:rFonts w:ascii="Times New Roman" w:eastAsia="Times New Roman" w:hAnsi="Times New Roman" w:cs="Times New Roman"/>
                <w:bCs/>
                <w:sz w:val="26"/>
                <w:szCs w:val="26"/>
                <w:lang w:val="en-US" w:eastAsia="fr-FR"/>
              </w:rPr>
              <w:t xml:space="preserve">phí </w:t>
            </w:r>
            <w:r w:rsidR="00793A23" w:rsidRPr="00704327">
              <w:rPr>
                <w:rFonts w:ascii="Times New Roman" w:eastAsia="Times New Roman" w:hAnsi="Times New Roman" w:cs="Times New Roman"/>
                <w:bCs/>
                <w:sz w:val="26"/>
                <w:szCs w:val="26"/>
                <w:lang w:val="en-US" w:eastAsia="fr-FR"/>
              </w:rPr>
              <w:t xml:space="preserve">thông báo </w:t>
            </w:r>
            <w:r w:rsidR="00CB4CE8" w:rsidRPr="00704327">
              <w:rPr>
                <w:rFonts w:ascii="Times New Roman" w:eastAsia="Times New Roman" w:hAnsi="Times New Roman" w:cs="Times New Roman"/>
                <w:bCs/>
                <w:sz w:val="26"/>
                <w:szCs w:val="26"/>
                <w:lang w:val="en-US" w:eastAsia="fr-FR"/>
              </w:rPr>
              <w:t>công khai</w:t>
            </w:r>
            <w:r w:rsidR="008369CB" w:rsidRPr="00704327">
              <w:rPr>
                <w:rFonts w:ascii="Times New Roman" w:eastAsia="Times New Roman" w:hAnsi="Times New Roman" w:cs="Times New Roman"/>
                <w:bCs/>
                <w:sz w:val="26"/>
                <w:szCs w:val="26"/>
                <w:lang w:val="en-US" w:eastAsia="fr-FR"/>
              </w:rPr>
              <w:t xml:space="preserve"> đất cũng như</w:t>
            </w:r>
            <w:r w:rsidR="00675CF4" w:rsidRPr="00704327">
              <w:rPr>
                <w:rFonts w:ascii="Times New Roman" w:eastAsia="Times New Roman" w:hAnsi="Times New Roman" w:cs="Times New Roman"/>
                <w:bCs/>
                <w:sz w:val="26"/>
                <w:szCs w:val="26"/>
                <w:lang w:val="en-US" w:eastAsia="fr-FR"/>
              </w:rPr>
              <w:t xml:space="preserve"> thuế tài sản công về chuyển nhượng bất động sản được xây dựng hoặc không xây dựng dùng để thực hiện các dự án đầu tư</w:t>
            </w:r>
            <w:r w:rsidRPr="00704327">
              <w:rPr>
                <w:rFonts w:ascii="Times New Roman" w:eastAsia="Times New Roman" w:hAnsi="Times New Roman" w:cs="Times New Roman"/>
                <w:sz w:val="26"/>
                <w:szCs w:val="26"/>
                <w:lang w:val="en-US" w:eastAsia="fr-FR"/>
              </w:rPr>
              <w:t>;</w:t>
            </w:r>
          </w:p>
          <w:p w:rsidR="002E6B0D" w:rsidRPr="00704327" w:rsidRDefault="002E6B0D" w:rsidP="00C655D7">
            <w:pPr>
              <w:spacing w:after="0" w:line="240" w:lineRule="auto"/>
              <w:rPr>
                <w:rFonts w:ascii="Times New Roman" w:eastAsia="Times New Roman" w:hAnsi="Times New Roman" w:cs="Times New Roman"/>
                <w:sz w:val="26"/>
                <w:szCs w:val="26"/>
                <w:lang w:val="en-US" w:eastAsia="fr-FR"/>
              </w:rPr>
            </w:pPr>
            <w:r w:rsidRPr="00704327">
              <w:rPr>
                <w:rFonts w:ascii="Times New Roman" w:eastAsia="Times New Roman" w:hAnsi="Times New Roman" w:cs="Times New Roman"/>
                <w:bCs/>
                <w:sz w:val="26"/>
                <w:szCs w:val="26"/>
                <w:lang w:val="en-US" w:eastAsia="fr-FR"/>
              </w:rPr>
              <w:t>6)  </w:t>
            </w:r>
            <w:r w:rsidR="00675CF4" w:rsidRPr="00704327">
              <w:rPr>
                <w:rFonts w:ascii="Times New Roman" w:eastAsia="Times New Roman" w:hAnsi="Times New Roman" w:cs="Times New Roman"/>
                <w:bCs/>
                <w:sz w:val="26"/>
                <w:szCs w:val="26"/>
                <w:lang w:val="en-US" w:eastAsia="fr-FR"/>
              </w:rPr>
              <w:t>Miễn thuế đất đối với các sở hữu bất động sản trong khuôn khổ đầu tư cho giai đoạn</w:t>
            </w:r>
            <w:r w:rsidRPr="00704327">
              <w:rPr>
                <w:rFonts w:ascii="Times New Roman" w:eastAsia="Times New Roman" w:hAnsi="Times New Roman" w:cs="Times New Roman"/>
                <w:b/>
                <w:bCs/>
                <w:sz w:val="26"/>
                <w:szCs w:val="26"/>
                <w:lang w:val="en-US" w:eastAsia="fr-FR"/>
              </w:rPr>
              <w:t> </w:t>
            </w:r>
            <w:r w:rsidR="00675CF4" w:rsidRPr="00704327">
              <w:rPr>
                <w:rFonts w:ascii="Times New Roman" w:eastAsia="Times New Roman" w:hAnsi="Times New Roman" w:cs="Times New Roman"/>
                <w:sz w:val="26"/>
                <w:szCs w:val="26"/>
                <w:lang w:val="en-US" w:eastAsia="fr-FR"/>
              </w:rPr>
              <w:t>mười (10) năm</w:t>
            </w:r>
            <w:r w:rsidRPr="00704327">
              <w:rPr>
                <w:rFonts w:ascii="Times New Roman" w:eastAsia="Times New Roman" w:hAnsi="Times New Roman" w:cs="Times New Roman"/>
                <w:sz w:val="26"/>
                <w:szCs w:val="26"/>
                <w:lang w:val="en-US" w:eastAsia="fr-FR"/>
              </w:rPr>
              <w:t xml:space="preserve">, </w:t>
            </w:r>
            <w:r w:rsidR="00675CF4" w:rsidRPr="00704327">
              <w:rPr>
                <w:rFonts w:ascii="Times New Roman" w:eastAsia="Times New Roman" w:hAnsi="Times New Roman" w:cs="Times New Roman"/>
                <w:sz w:val="26"/>
                <w:szCs w:val="26"/>
                <w:lang w:val="en-US" w:eastAsia="fr-FR"/>
              </w:rPr>
              <w:t>kể từ ngày thuê mua</w:t>
            </w:r>
            <w:r w:rsidRPr="00704327">
              <w:rPr>
                <w:rFonts w:ascii="Times New Roman" w:eastAsia="Times New Roman" w:hAnsi="Times New Roman" w:cs="Times New Roman"/>
                <w:sz w:val="26"/>
                <w:szCs w:val="26"/>
                <w:lang w:val="en-US" w:eastAsia="fr-FR"/>
              </w:rPr>
              <w:t>.</w:t>
            </w:r>
          </w:p>
          <w:p w:rsidR="002E6B0D" w:rsidRPr="00704327" w:rsidRDefault="002E6B0D" w:rsidP="00C655D7">
            <w:pPr>
              <w:spacing w:after="0" w:line="240" w:lineRule="auto"/>
              <w:rPr>
                <w:rFonts w:ascii="Times New Roman" w:eastAsia="Times New Roman" w:hAnsi="Times New Roman" w:cs="Times New Roman"/>
                <w:sz w:val="26"/>
                <w:szCs w:val="26"/>
                <w:lang w:val="en-US" w:eastAsia="fr-FR"/>
              </w:rPr>
            </w:pPr>
            <w:r w:rsidRPr="00704327">
              <w:rPr>
                <w:rFonts w:ascii="Times New Roman" w:eastAsia="Times New Roman" w:hAnsi="Times New Roman" w:cs="Times New Roman"/>
                <w:sz w:val="26"/>
                <w:szCs w:val="26"/>
                <w:lang w:val="en-US" w:eastAsia="fr-FR"/>
              </w:rPr>
              <w:t> </w:t>
            </w:r>
          </w:p>
        </w:tc>
        <w:tc>
          <w:tcPr>
            <w:tcW w:w="2794" w:type="dxa"/>
            <w:gridSpan w:val="2"/>
            <w:tcBorders>
              <w:top w:val="nil"/>
              <w:left w:val="nil"/>
              <w:bottom w:val="single" w:sz="6" w:space="0" w:color="009879"/>
              <w:right w:val="single" w:sz="6" w:space="0" w:color="009879"/>
            </w:tcBorders>
            <w:shd w:val="clear" w:color="auto" w:fill="F3F3F3"/>
            <w:vAlign w:val="center"/>
            <w:hideMark/>
          </w:tcPr>
          <w:p w:rsidR="002E6B0D" w:rsidRPr="00704327" w:rsidRDefault="00675CF4" w:rsidP="00C655D7">
            <w:pPr>
              <w:spacing w:after="0" w:line="240" w:lineRule="auto"/>
              <w:rPr>
                <w:rFonts w:ascii="Times New Roman" w:eastAsia="Times New Roman" w:hAnsi="Times New Roman" w:cs="Times New Roman"/>
                <w:sz w:val="26"/>
                <w:szCs w:val="26"/>
                <w:lang w:val="en-US" w:eastAsia="fr-FR"/>
              </w:rPr>
            </w:pPr>
            <w:r w:rsidRPr="00704327">
              <w:rPr>
                <w:rFonts w:ascii="Times New Roman" w:eastAsia="Times New Roman" w:hAnsi="Times New Roman" w:cs="Times New Roman"/>
                <w:sz w:val="26"/>
                <w:szCs w:val="26"/>
                <w:lang w:val="en-US" w:eastAsia="fr-FR"/>
              </w:rPr>
              <w:lastRenderedPageBreak/>
              <w:t>Có cùng những ưu đãi</w:t>
            </w:r>
          </w:p>
        </w:tc>
        <w:tc>
          <w:tcPr>
            <w:tcW w:w="2755" w:type="dxa"/>
            <w:gridSpan w:val="2"/>
            <w:tcBorders>
              <w:top w:val="nil"/>
              <w:left w:val="nil"/>
              <w:bottom w:val="single" w:sz="6" w:space="0" w:color="009879"/>
              <w:right w:val="single" w:sz="6" w:space="0" w:color="009879"/>
            </w:tcBorders>
            <w:shd w:val="clear" w:color="auto" w:fill="F3F3F3"/>
            <w:vAlign w:val="center"/>
            <w:hideMark/>
          </w:tcPr>
          <w:p w:rsidR="00675CF4" w:rsidRPr="00704327" w:rsidRDefault="00675CF4" w:rsidP="00C655D7">
            <w:pPr>
              <w:spacing w:after="0" w:line="240" w:lineRule="auto"/>
              <w:jc w:val="both"/>
              <w:rPr>
                <w:rFonts w:ascii="Times New Roman" w:eastAsia="Times New Roman" w:hAnsi="Times New Roman" w:cs="Times New Roman"/>
                <w:sz w:val="26"/>
                <w:szCs w:val="26"/>
                <w:lang w:val="en-US" w:eastAsia="fr-FR"/>
              </w:rPr>
            </w:pPr>
            <w:r w:rsidRPr="00704327">
              <w:rPr>
                <w:rFonts w:ascii="Times New Roman" w:eastAsia="Times New Roman" w:hAnsi="Times New Roman" w:cs="Times New Roman"/>
                <w:sz w:val="26"/>
                <w:szCs w:val="26"/>
                <w:lang w:val="en-US" w:eastAsia="fr-FR"/>
              </w:rPr>
              <w:t xml:space="preserve">Có cùng những ưu đãi </w:t>
            </w:r>
          </w:p>
          <w:p w:rsidR="00C655D7" w:rsidRPr="00704327" w:rsidRDefault="00C655D7" w:rsidP="00C655D7">
            <w:pPr>
              <w:spacing w:after="0" w:line="240" w:lineRule="auto"/>
              <w:ind w:right="402"/>
              <w:jc w:val="both"/>
              <w:rPr>
                <w:rFonts w:ascii="Times New Roman" w:eastAsia="Times New Roman" w:hAnsi="Times New Roman" w:cs="Times New Roman"/>
                <w:sz w:val="26"/>
                <w:szCs w:val="26"/>
                <w:lang w:val="en-US" w:eastAsia="fr-FR"/>
              </w:rPr>
            </w:pPr>
          </w:p>
          <w:p w:rsidR="002E6B0D" w:rsidRPr="00704327" w:rsidRDefault="00675CF4" w:rsidP="00793A23">
            <w:pPr>
              <w:spacing w:after="0" w:line="240" w:lineRule="auto"/>
              <w:ind w:right="402"/>
              <w:jc w:val="both"/>
              <w:rPr>
                <w:rFonts w:ascii="Times New Roman" w:eastAsia="Times New Roman" w:hAnsi="Times New Roman" w:cs="Times New Roman"/>
                <w:sz w:val="26"/>
                <w:szCs w:val="26"/>
                <w:lang w:val="en-US" w:eastAsia="fr-FR"/>
              </w:rPr>
            </w:pPr>
            <w:r w:rsidRPr="00704327">
              <w:rPr>
                <w:rFonts w:ascii="Times New Roman" w:eastAsia="Times New Roman" w:hAnsi="Times New Roman" w:cs="Times New Roman"/>
                <w:sz w:val="26"/>
                <w:szCs w:val="26"/>
                <w:lang w:val="en-US" w:eastAsia="fr-FR"/>
              </w:rPr>
              <w:t xml:space="preserve">Những ưu đãi trong giai đoạn thực hiện </w:t>
            </w:r>
            <w:r w:rsidRPr="00704327">
              <w:rPr>
                <w:rFonts w:ascii="Times New Roman" w:eastAsia="Times New Roman" w:hAnsi="Times New Roman" w:cs="Times New Roman"/>
                <w:sz w:val="26"/>
                <w:szCs w:val="26"/>
                <w:lang w:val="en-US" w:eastAsia="fr-FR"/>
              </w:rPr>
              <w:lastRenderedPageBreak/>
              <w:t>theo quy định tại điều này có thể</w:t>
            </w:r>
            <w:r w:rsidR="0088016D" w:rsidRPr="00704327">
              <w:rPr>
                <w:rFonts w:ascii="Times New Roman" w:eastAsia="Times New Roman" w:hAnsi="Times New Roman" w:cs="Times New Roman"/>
                <w:sz w:val="26"/>
                <w:szCs w:val="26"/>
                <w:lang w:val="en-US" w:eastAsia="fr-FR"/>
              </w:rPr>
              <w:t xml:space="preserve"> được chuyển nhượng cho những người cùng ký </w:t>
            </w:r>
            <w:r w:rsidR="008136E8" w:rsidRPr="00704327">
              <w:rPr>
                <w:rFonts w:ascii="Times New Roman" w:eastAsia="Times New Roman" w:hAnsi="Times New Roman" w:cs="Times New Roman"/>
                <w:sz w:val="26"/>
                <w:szCs w:val="26"/>
                <w:lang w:val="en-US" w:eastAsia="fr-FR"/>
              </w:rPr>
              <w:t>với</w:t>
            </w:r>
            <w:r w:rsidR="0088016D" w:rsidRPr="00704327">
              <w:rPr>
                <w:rFonts w:ascii="Times New Roman" w:eastAsia="Times New Roman" w:hAnsi="Times New Roman" w:cs="Times New Roman"/>
                <w:sz w:val="26"/>
                <w:szCs w:val="26"/>
                <w:lang w:val="en-US" w:eastAsia="fr-FR"/>
              </w:rPr>
              <w:t xml:space="preserve"> nhà đầu tư </w:t>
            </w:r>
            <w:r w:rsidR="00793A23" w:rsidRPr="00704327">
              <w:rPr>
                <w:rFonts w:ascii="Times New Roman" w:eastAsia="Times New Roman" w:hAnsi="Times New Roman" w:cs="Times New Roman"/>
                <w:sz w:val="26"/>
                <w:szCs w:val="26"/>
                <w:lang w:val="en-US" w:eastAsia="fr-FR"/>
              </w:rPr>
              <w:t>được</w:t>
            </w:r>
            <w:r w:rsidR="0088016D" w:rsidRPr="00704327">
              <w:rPr>
                <w:rFonts w:ascii="Times New Roman" w:eastAsia="Times New Roman" w:hAnsi="Times New Roman" w:cs="Times New Roman"/>
                <w:sz w:val="26"/>
                <w:szCs w:val="26"/>
                <w:lang w:val="en-US" w:eastAsia="fr-FR"/>
              </w:rPr>
              <w:t xml:space="preserve"> hưởng </w:t>
            </w:r>
            <w:r w:rsidR="00463E60" w:rsidRPr="00704327">
              <w:rPr>
                <w:rFonts w:ascii="Times New Roman" w:eastAsia="Times New Roman" w:hAnsi="Times New Roman" w:cs="Times New Roman"/>
                <w:sz w:val="26"/>
                <w:szCs w:val="26"/>
                <w:lang w:val="en-US" w:eastAsia="fr-FR"/>
              </w:rPr>
              <w:t xml:space="preserve">việc </w:t>
            </w:r>
            <w:r w:rsidR="0088016D" w:rsidRPr="00704327">
              <w:rPr>
                <w:rFonts w:ascii="Times New Roman" w:eastAsia="Times New Roman" w:hAnsi="Times New Roman" w:cs="Times New Roman"/>
                <w:sz w:val="26"/>
                <w:szCs w:val="26"/>
                <w:lang w:val="en-US" w:eastAsia="fr-FR"/>
              </w:rPr>
              <w:t xml:space="preserve">thực hiện đầu tư </w:t>
            </w:r>
            <w:r w:rsidR="00C655D7" w:rsidRPr="00704327">
              <w:rPr>
                <w:rFonts w:ascii="Times New Roman" w:eastAsia="Times New Roman" w:hAnsi="Times New Roman" w:cs="Times New Roman"/>
                <w:sz w:val="26"/>
                <w:szCs w:val="26"/>
                <w:lang w:val="en-US" w:eastAsia="fr-FR"/>
              </w:rPr>
              <w:t>cho</w:t>
            </w:r>
            <w:r w:rsidR="0088016D" w:rsidRPr="00704327">
              <w:rPr>
                <w:rFonts w:ascii="Times New Roman" w:eastAsia="Times New Roman" w:hAnsi="Times New Roman" w:cs="Times New Roman"/>
                <w:sz w:val="26"/>
                <w:szCs w:val="26"/>
                <w:lang w:val="en-US" w:eastAsia="fr-FR"/>
              </w:rPr>
              <w:t xml:space="preserve"> người này</w:t>
            </w:r>
            <w:r w:rsidR="002E6B0D" w:rsidRPr="00704327">
              <w:rPr>
                <w:rFonts w:ascii="Times New Roman" w:eastAsia="Times New Roman" w:hAnsi="Times New Roman" w:cs="Times New Roman"/>
                <w:sz w:val="26"/>
                <w:szCs w:val="26"/>
                <w:lang w:val="en-US" w:eastAsia="fr-FR"/>
              </w:rPr>
              <w:t xml:space="preserve">   </w:t>
            </w:r>
          </w:p>
        </w:tc>
      </w:tr>
      <w:tr w:rsidR="00704327" w:rsidRPr="00704327" w:rsidTr="00C655D7">
        <w:tc>
          <w:tcPr>
            <w:tcW w:w="10262" w:type="dxa"/>
            <w:gridSpan w:val="5"/>
            <w:tcBorders>
              <w:top w:val="nil"/>
              <w:left w:val="single" w:sz="6" w:space="0" w:color="009879"/>
              <w:bottom w:val="single" w:sz="6" w:space="0" w:color="009879"/>
              <w:right w:val="single" w:sz="6" w:space="0" w:color="009879"/>
            </w:tcBorders>
            <w:shd w:val="clear" w:color="auto" w:fill="FFFFFF"/>
            <w:vAlign w:val="center"/>
            <w:hideMark/>
          </w:tcPr>
          <w:p w:rsidR="002E6B0D" w:rsidRPr="00704327" w:rsidRDefault="008136E8" w:rsidP="00C655D7">
            <w:pPr>
              <w:spacing w:after="0" w:line="240" w:lineRule="auto"/>
              <w:rPr>
                <w:rFonts w:ascii="Times New Roman" w:eastAsia="Times New Roman" w:hAnsi="Times New Roman" w:cs="Times New Roman"/>
                <w:sz w:val="26"/>
                <w:szCs w:val="26"/>
                <w:lang w:eastAsia="fr-FR"/>
              </w:rPr>
            </w:pPr>
            <w:r w:rsidRPr="00704327">
              <w:rPr>
                <w:rFonts w:ascii="Times New Roman" w:eastAsia="Times New Roman" w:hAnsi="Times New Roman" w:cs="Times New Roman"/>
                <w:sz w:val="26"/>
                <w:szCs w:val="26"/>
                <w:lang w:eastAsia="fr-FR"/>
              </w:rPr>
              <w:lastRenderedPageBreak/>
              <w:t>Giai đoạn khai thác</w:t>
            </w:r>
          </w:p>
        </w:tc>
      </w:tr>
      <w:tr w:rsidR="00704327" w:rsidRPr="00704327" w:rsidTr="00C655D7">
        <w:tc>
          <w:tcPr>
            <w:tcW w:w="4713" w:type="dxa"/>
            <w:tcBorders>
              <w:top w:val="nil"/>
              <w:left w:val="single" w:sz="6" w:space="0" w:color="009879"/>
              <w:bottom w:val="single" w:sz="6" w:space="0" w:color="009879"/>
              <w:right w:val="single" w:sz="6" w:space="0" w:color="009879"/>
            </w:tcBorders>
            <w:shd w:val="clear" w:color="auto" w:fill="F3F3F3"/>
            <w:vAlign w:val="center"/>
            <w:hideMark/>
          </w:tcPr>
          <w:p w:rsidR="008136E8" w:rsidRPr="00704327" w:rsidRDefault="008136E8" w:rsidP="00C655D7">
            <w:pPr>
              <w:spacing w:after="0" w:line="240" w:lineRule="auto"/>
              <w:rPr>
                <w:rFonts w:ascii="Times New Roman" w:eastAsia="Times New Roman" w:hAnsi="Times New Roman" w:cs="Times New Roman"/>
                <w:sz w:val="26"/>
                <w:szCs w:val="26"/>
                <w:lang w:eastAsia="fr-FR"/>
              </w:rPr>
            </w:pPr>
            <w:r w:rsidRPr="00704327">
              <w:rPr>
                <w:rFonts w:ascii="Times New Roman" w:eastAsia="Times New Roman" w:hAnsi="Times New Roman" w:cs="Times New Roman"/>
                <w:sz w:val="26"/>
                <w:szCs w:val="26"/>
                <w:lang w:eastAsia="fr-FR"/>
              </w:rPr>
              <w:t>Từ ngày đi vào khai thác</w:t>
            </w:r>
          </w:p>
          <w:p w:rsidR="002E6B0D" w:rsidRPr="00704327" w:rsidRDefault="008136E8" w:rsidP="00C655D7">
            <w:pPr>
              <w:spacing w:after="0" w:line="240" w:lineRule="auto"/>
              <w:rPr>
                <w:rFonts w:ascii="Times New Roman" w:eastAsia="Times New Roman" w:hAnsi="Times New Roman" w:cs="Times New Roman"/>
                <w:sz w:val="26"/>
                <w:szCs w:val="26"/>
                <w:lang w:eastAsia="fr-FR"/>
              </w:rPr>
            </w:pPr>
            <w:r w:rsidRPr="00704327">
              <w:rPr>
                <w:rFonts w:ascii="Times New Roman" w:eastAsia="Times New Roman" w:hAnsi="Times New Roman" w:cs="Times New Roman"/>
                <w:bCs/>
                <w:sz w:val="26"/>
                <w:szCs w:val="26"/>
                <w:lang w:eastAsia="fr-FR"/>
              </w:rPr>
              <w:t>1) Được miễn thuế về lợi nhuận doanh nghiệp</w:t>
            </w:r>
            <w:r w:rsidR="001536FC" w:rsidRPr="00704327">
              <w:rPr>
                <w:rFonts w:ascii="Times New Roman" w:eastAsia="Times New Roman" w:hAnsi="Times New Roman" w:cs="Times New Roman"/>
                <w:sz w:val="26"/>
                <w:szCs w:val="26"/>
                <w:lang w:eastAsia="fr-FR"/>
              </w:rPr>
              <w:t xml:space="preserve"> (IBS)</w:t>
            </w:r>
            <w:r w:rsidR="002E6B0D" w:rsidRPr="00704327">
              <w:rPr>
                <w:rFonts w:ascii="Times New Roman" w:eastAsia="Times New Roman" w:hAnsi="Times New Roman" w:cs="Times New Roman"/>
                <w:sz w:val="26"/>
                <w:szCs w:val="26"/>
                <w:lang w:eastAsia="fr-FR"/>
              </w:rPr>
              <w:t>;</w:t>
            </w:r>
          </w:p>
          <w:p w:rsidR="002E6B0D" w:rsidRPr="00704327" w:rsidRDefault="001536FC" w:rsidP="00C655D7">
            <w:pPr>
              <w:spacing w:after="0" w:line="240" w:lineRule="auto"/>
              <w:rPr>
                <w:rFonts w:ascii="Times New Roman" w:eastAsia="Times New Roman" w:hAnsi="Times New Roman" w:cs="Times New Roman"/>
                <w:sz w:val="26"/>
                <w:szCs w:val="26"/>
                <w:lang w:eastAsia="fr-FR"/>
              </w:rPr>
            </w:pPr>
            <w:r w:rsidRPr="00704327">
              <w:rPr>
                <w:rFonts w:ascii="Times New Roman" w:eastAsia="Times New Roman" w:hAnsi="Times New Roman" w:cs="Times New Roman"/>
                <w:bCs/>
                <w:sz w:val="26"/>
                <w:szCs w:val="26"/>
                <w:lang w:eastAsia="fr-FR"/>
              </w:rPr>
              <w:t>2) </w:t>
            </w:r>
            <w:r w:rsidR="008136E8" w:rsidRPr="00704327">
              <w:rPr>
                <w:rFonts w:ascii="Times New Roman" w:eastAsia="Times New Roman" w:hAnsi="Times New Roman" w:cs="Times New Roman"/>
                <w:bCs/>
                <w:sz w:val="26"/>
                <w:szCs w:val="26"/>
                <w:lang w:eastAsia="fr-FR"/>
              </w:rPr>
              <w:t>Được miễn thuế về hoạt động nghề nghiệp </w:t>
            </w:r>
            <w:r w:rsidR="002E6B0D" w:rsidRPr="00704327">
              <w:rPr>
                <w:rFonts w:ascii="Times New Roman" w:eastAsia="Times New Roman" w:hAnsi="Times New Roman" w:cs="Times New Roman"/>
                <w:sz w:val="26"/>
                <w:szCs w:val="26"/>
                <w:lang w:eastAsia="fr-FR"/>
              </w:rPr>
              <w:t xml:space="preserve"> (TAP).</w:t>
            </w:r>
          </w:p>
          <w:p w:rsidR="002E6B0D" w:rsidRPr="00704327" w:rsidRDefault="008136E8" w:rsidP="00C655D7">
            <w:pPr>
              <w:spacing w:after="0" w:line="240" w:lineRule="auto"/>
              <w:rPr>
                <w:rFonts w:ascii="Times New Roman" w:eastAsia="Times New Roman" w:hAnsi="Times New Roman" w:cs="Times New Roman"/>
                <w:sz w:val="26"/>
                <w:szCs w:val="26"/>
                <w:lang w:eastAsia="fr-FR"/>
              </w:rPr>
            </w:pPr>
            <w:r w:rsidRPr="00704327">
              <w:rPr>
                <w:rFonts w:ascii="Times New Roman" w:eastAsia="Times New Roman" w:hAnsi="Times New Roman" w:cs="Times New Roman"/>
                <w:sz w:val="26"/>
                <w:szCs w:val="26"/>
                <w:lang w:eastAsia="fr-FR"/>
              </w:rPr>
              <w:t>Giai đoạn từ 3-5 năm</w:t>
            </w:r>
          </w:p>
        </w:tc>
        <w:tc>
          <w:tcPr>
            <w:tcW w:w="2703" w:type="dxa"/>
            <w:tcBorders>
              <w:top w:val="nil"/>
              <w:left w:val="nil"/>
              <w:bottom w:val="single" w:sz="6" w:space="0" w:color="009879"/>
              <w:right w:val="single" w:sz="6" w:space="0" w:color="009879"/>
            </w:tcBorders>
            <w:shd w:val="clear" w:color="auto" w:fill="F3F3F3"/>
            <w:vAlign w:val="center"/>
            <w:hideMark/>
          </w:tcPr>
          <w:p w:rsidR="002E6B0D" w:rsidRPr="00704327" w:rsidRDefault="008136E8" w:rsidP="00C655D7">
            <w:pPr>
              <w:spacing w:after="0" w:line="240" w:lineRule="auto"/>
              <w:rPr>
                <w:rFonts w:ascii="Times New Roman" w:eastAsia="Times New Roman" w:hAnsi="Times New Roman" w:cs="Times New Roman"/>
                <w:sz w:val="26"/>
                <w:szCs w:val="26"/>
                <w:lang w:eastAsia="fr-FR"/>
              </w:rPr>
            </w:pPr>
            <w:r w:rsidRPr="00704327">
              <w:rPr>
                <w:rFonts w:ascii="Times New Roman" w:eastAsia="Times New Roman" w:hAnsi="Times New Roman" w:cs="Times New Roman"/>
                <w:sz w:val="26"/>
                <w:szCs w:val="26"/>
                <w:lang w:eastAsia="fr-FR"/>
              </w:rPr>
              <w:t>Có cùng ưu đãi</w:t>
            </w:r>
          </w:p>
          <w:p w:rsidR="002E6B0D" w:rsidRPr="00704327" w:rsidRDefault="008136E8" w:rsidP="00C655D7">
            <w:pPr>
              <w:spacing w:after="0" w:line="240" w:lineRule="auto"/>
              <w:rPr>
                <w:rFonts w:ascii="Times New Roman" w:eastAsia="Times New Roman" w:hAnsi="Times New Roman" w:cs="Times New Roman"/>
                <w:sz w:val="26"/>
                <w:szCs w:val="26"/>
                <w:lang w:eastAsia="fr-FR"/>
              </w:rPr>
            </w:pPr>
            <w:r w:rsidRPr="00704327">
              <w:rPr>
                <w:rFonts w:ascii="Times New Roman" w:eastAsia="Times New Roman" w:hAnsi="Times New Roman" w:cs="Times New Roman"/>
                <w:sz w:val="26"/>
                <w:szCs w:val="26"/>
                <w:lang w:eastAsia="fr-FR"/>
              </w:rPr>
              <w:t xml:space="preserve">Thời hạn từ </w:t>
            </w:r>
            <w:r w:rsidR="002E6B0D" w:rsidRPr="00704327">
              <w:rPr>
                <w:rFonts w:ascii="Times New Roman" w:eastAsia="Times New Roman" w:hAnsi="Times New Roman" w:cs="Times New Roman"/>
                <w:bCs/>
                <w:sz w:val="26"/>
                <w:szCs w:val="26"/>
                <w:lang w:eastAsia="fr-FR"/>
              </w:rPr>
              <w:t>5</w:t>
            </w:r>
            <w:r w:rsidRPr="00704327">
              <w:rPr>
                <w:rFonts w:ascii="Times New Roman" w:eastAsia="Times New Roman" w:hAnsi="Times New Roman" w:cs="Times New Roman"/>
                <w:bCs/>
                <w:sz w:val="26"/>
                <w:szCs w:val="26"/>
                <w:lang w:eastAsia="fr-FR"/>
              </w:rPr>
              <w:t xml:space="preserve"> đến </w:t>
            </w:r>
            <w:r w:rsidR="002E6B0D" w:rsidRPr="00704327">
              <w:rPr>
                <w:rFonts w:ascii="Times New Roman" w:eastAsia="Times New Roman" w:hAnsi="Times New Roman" w:cs="Times New Roman"/>
                <w:bCs/>
                <w:sz w:val="26"/>
                <w:szCs w:val="26"/>
                <w:lang w:eastAsia="fr-FR"/>
              </w:rPr>
              <w:t>10</w:t>
            </w:r>
            <w:r w:rsidRPr="00704327">
              <w:rPr>
                <w:rFonts w:ascii="Times New Roman" w:eastAsia="Times New Roman" w:hAnsi="Times New Roman" w:cs="Times New Roman"/>
                <w:bCs/>
                <w:sz w:val="26"/>
                <w:szCs w:val="26"/>
                <w:lang w:eastAsia="fr-FR"/>
              </w:rPr>
              <w:t xml:space="preserve"> năm</w:t>
            </w:r>
          </w:p>
        </w:tc>
        <w:tc>
          <w:tcPr>
            <w:tcW w:w="2846" w:type="dxa"/>
            <w:gridSpan w:val="3"/>
            <w:tcBorders>
              <w:top w:val="nil"/>
              <w:left w:val="nil"/>
              <w:bottom w:val="single" w:sz="6" w:space="0" w:color="009879"/>
              <w:right w:val="single" w:sz="6" w:space="0" w:color="009879"/>
            </w:tcBorders>
            <w:shd w:val="clear" w:color="auto" w:fill="F3F3F3"/>
            <w:vAlign w:val="center"/>
            <w:hideMark/>
          </w:tcPr>
          <w:p w:rsidR="008136E8" w:rsidRPr="00704327" w:rsidRDefault="008136E8" w:rsidP="00C655D7">
            <w:pPr>
              <w:spacing w:after="0" w:line="240" w:lineRule="auto"/>
              <w:jc w:val="both"/>
              <w:rPr>
                <w:rFonts w:ascii="Times New Roman" w:eastAsia="Times New Roman" w:hAnsi="Times New Roman" w:cs="Times New Roman"/>
                <w:sz w:val="26"/>
                <w:szCs w:val="26"/>
                <w:lang w:eastAsia="fr-FR"/>
              </w:rPr>
            </w:pPr>
            <w:r w:rsidRPr="00704327">
              <w:rPr>
                <w:rFonts w:ascii="Times New Roman" w:eastAsia="Times New Roman" w:hAnsi="Times New Roman" w:cs="Times New Roman"/>
                <w:sz w:val="26"/>
                <w:szCs w:val="26"/>
                <w:lang w:eastAsia="fr-FR"/>
              </w:rPr>
              <w:t>Có cùng ưu đãi</w:t>
            </w:r>
          </w:p>
          <w:p w:rsidR="008136E8" w:rsidRPr="00704327" w:rsidRDefault="008136E8" w:rsidP="00C655D7">
            <w:pPr>
              <w:spacing w:after="0" w:line="240" w:lineRule="auto"/>
              <w:jc w:val="both"/>
              <w:rPr>
                <w:rFonts w:ascii="Times New Roman" w:eastAsia="Times New Roman" w:hAnsi="Times New Roman" w:cs="Times New Roman"/>
                <w:bCs/>
                <w:sz w:val="26"/>
                <w:szCs w:val="26"/>
                <w:lang w:eastAsia="fr-FR"/>
              </w:rPr>
            </w:pPr>
            <w:r w:rsidRPr="00704327">
              <w:rPr>
                <w:rFonts w:ascii="Times New Roman" w:eastAsia="Times New Roman" w:hAnsi="Times New Roman" w:cs="Times New Roman"/>
                <w:sz w:val="26"/>
                <w:szCs w:val="26"/>
                <w:lang w:eastAsia="fr-FR"/>
              </w:rPr>
              <w:t xml:space="preserve">Thời hạn từ </w:t>
            </w:r>
            <w:r w:rsidRPr="00704327">
              <w:rPr>
                <w:rFonts w:ascii="Times New Roman" w:eastAsia="Times New Roman" w:hAnsi="Times New Roman" w:cs="Times New Roman"/>
                <w:bCs/>
                <w:sz w:val="26"/>
                <w:szCs w:val="26"/>
                <w:lang w:eastAsia="fr-FR"/>
              </w:rPr>
              <w:t>5 đến 10 năm</w:t>
            </w:r>
          </w:p>
          <w:p w:rsidR="00704327" w:rsidRDefault="008136E8" w:rsidP="00704327">
            <w:pPr>
              <w:spacing w:after="0" w:line="240" w:lineRule="auto"/>
              <w:jc w:val="both"/>
              <w:rPr>
                <w:rFonts w:ascii="Times New Roman" w:eastAsia="Times New Roman" w:hAnsi="Times New Roman" w:cs="Times New Roman"/>
                <w:sz w:val="26"/>
                <w:szCs w:val="26"/>
                <w:lang w:eastAsia="fr-FR"/>
              </w:rPr>
            </w:pPr>
            <w:r w:rsidRPr="00704327">
              <w:rPr>
                <w:rFonts w:ascii="Times New Roman" w:eastAsia="Times New Roman" w:hAnsi="Times New Roman" w:cs="Times New Roman"/>
                <w:bCs/>
                <w:sz w:val="26"/>
                <w:szCs w:val="26"/>
                <w:lang w:eastAsia="fr-FR"/>
              </w:rPr>
              <w:t>Những ưu đãi khác:</w:t>
            </w:r>
          </w:p>
          <w:p w:rsidR="002E6B0D" w:rsidRPr="00704327" w:rsidRDefault="008136E8" w:rsidP="00704327">
            <w:pPr>
              <w:spacing w:after="0" w:line="240" w:lineRule="auto"/>
              <w:jc w:val="both"/>
              <w:rPr>
                <w:rFonts w:ascii="Times New Roman" w:eastAsia="Times New Roman" w:hAnsi="Times New Roman" w:cs="Times New Roman"/>
                <w:sz w:val="26"/>
                <w:szCs w:val="26"/>
                <w:lang w:eastAsia="fr-FR"/>
              </w:rPr>
            </w:pPr>
            <w:r w:rsidRPr="00704327">
              <w:rPr>
                <w:rFonts w:ascii="Times New Roman" w:eastAsia="Times New Roman" w:hAnsi="Times New Roman" w:cs="Times New Roman"/>
                <w:sz w:val="26"/>
                <w:szCs w:val="26"/>
                <w:lang w:eastAsia="fr-FR"/>
              </w:rPr>
              <w:t xml:space="preserve">Những khoản đầu tư mang tính </w:t>
            </w:r>
            <w:r w:rsidR="00704327">
              <w:rPr>
                <w:rFonts w:ascii="Times New Roman" w:eastAsia="Times New Roman" w:hAnsi="Times New Roman" w:cs="Times New Roman"/>
                <w:sz w:val="26"/>
                <w:szCs w:val="26"/>
                <w:lang w:eastAsia="fr-FR"/>
              </w:rPr>
              <w:t>cải thiện cơ cấu</w:t>
            </w:r>
            <w:r w:rsidRPr="00704327">
              <w:rPr>
                <w:rFonts w:ascii="Times New Roman" w:eastAsia="Times New Roman" w:hAnsi="Times New Roman" w:cs="Times New Roman"/>
                <w:sz w:val="26"/>
                <w:szCs w:val="26"/>
                <w:lang w:eastAsia="fr-FR"/>
              </w:rPr>
              <w:t xml:space="preserve"> có thể được hưởng sự đồng hành của Nhà nước </w:t>
            </w:r>
            <w:r w:rsidR="00ED2439" w:rsidRPr="00704327">
              <w:rPr>
                <w:rFonts w:ascii="Times New Roman" w:eastAsia="Times New Roman" w:hAnsi="Times New Roman" w:cs="Times New Roman"/>
                <w:sz w:val="26"/>
                <w:szCs w:val="26"/>
                <w:lang w:eastAsia="fr-FR"/>
              </w:rPr>
              <w:t>khi được thanh toán một phần hoặ</w:t>
            </w:r>
            <w:r w:rsidRPr="00704327">
              <w:rPr>
                <w:rFonts w:ascii="Times New Roman" w:eastAsia="Times New Roman" w:hAnsi="Times New Roman" w:cs="Times New Roman"/>
                <w:sz w:val="26"/>
                <w:szCs w:val="26"/>
                <w:lang w:eastAsia="fr-FR"/>
              </w:rPr>
              <w:t>c toàn bộ các công trình quy hoạch và cơ sở hạ tầng cần thiết trong việc cụ thể hóa trên cơ sở thỏa thuận giữa nhà đầu tư và Cơ quan Xúc tiến đầu tư thay mặt cho Nhà nước</w:t>
            </w:r>
            <w:r w:rsidR="002E6B0D" w:rsidRPr="00704327">
              <w:rPr>
                <w:rFonts w:ascii="Times New Roman" w:eastAsia="Times New Roman" w:hAnsi="Times New Roman" w:cs="Times New Roman"/>
                <w:sz w:val="26"/>
                <w:szCs w:val="26"/>
                <w:lang w:eastAsia="fr-FR"/>
              </w:rPr>
              <w:t xml:space="preserve">. </w:t>
            </w:r>
            <w:r w:rsidRPr="00704327">
              <w:rPr>
                <w:rFonts w:ascii="Times New Roman" w:eastAsia="Times New Roman" w:hAnsi="Times New Roman" w:cs="Times New Roman"/>
                <w:sz w:val="26"/>
                <w:szCs w:val="26"/>
                <w:lang w:eastAsia="fr-FR"/>
              </w:rPr>
              <w:t xml:space="preserve">Thỏa thuận </w:t>
            </w:r>
            <w:r w:rsidR="00704327">
              <w:rPr>
                <w:rFonts w:ascii="Times New Roman" w:eastAsia="Times New Roman" w:hAnsi="Times New Roman" w:cs="Times New Roman"/>
                <w:sz w:val="26"/>
                <w:szCs w:val="26"/>
                <w:lang w:eastAsia="fr-FR"/>
              </w:rPr>
              <w:t xml:space="preserve">sẽ </w:t>
            </w:r>
            <w:r w:rsidRPr="00704327">
              <w:rPr>
                <w:rFonts w:ascii="Times New Roman" w:eastAsia="Times New Roman" w:hAnsi="Times New Roman" w:cs="Times New Roman"/>
                <w:sz w:val="26"/>
                <w:szCs w:val="26"/>
                <w:lang w:eastAsia="fr-FR"/>
              </w:rPr>
              <w:t>được ký sau khi Chính phủ thông qua (</w:t>
            </w:r>
            <w:r w:rsidR="00ED2439" w:rsidRPr="00704327">
              <w:rPr>
                <w:rFonts w:ascii="Times New Roman" w:eastAsia="Times New Roman" w:hAnsi="Times New Roman" w:cs="Times New Roman"/>
                <w:sz w:val="26"/>
                <w:szCs w:val="26"/>
                <w:lang w:eastAsia="fr-FR"/>
              </w:rPr>
              <w:t xml:space="preserve">Theo </w:t>
            </w:r>
            <w:r w:rsidRPr="00704327">
              <w:rPr>
                <w:rFonts w:ascii="Times New Roman" w:eastAsia="Times New Roman" w:hAnsi="Times New Roman" w:cs="Times New Roman"/>
                <w:sz w:val="26"/>
                <w:szCs w:val="26"/>
                <w:lang w:eastAsia="fr-FR"/>
              </w:rPr>
              <w:t xml:space="preserve">Nghị định thực thi số </w:t>
            </w:r>
            <w:r w:rsidR="002E6B0D" w:rsidRPr="00704327">
              <w:rPr>
                <w:rFonts w:ascii="Times New Roman" w:eastAsia="Times New Roman" w:hAnsi="Times New Roman" w:cs="Times New Roman"/>
                <w:sz w:val="26"/>
                <w:szCs w:val="26"/>
                <w:lang w:eastAsia="fr-FR"/>
              </w:rPr>
              <w:t xml:space="preserve">22- 302 </w:t>
            </w:r>
            <w:r w:rsidRPr="00704327">
              <w:rPr>
                <w:rFonts w:ascii="Times New Roman" w:eastAsia="Times New Roman" w:hAnsi="Times New Roman" w:cs="Times New Roman"/>
                <w:sz w:val="26"/>
                <w:szCs w:val="26"/>
                <w:lang w:eastAsia="fr-FR"/>
              </w:rPr>
              <w:t>ngày 8/2022</w:t>
            </w:r>
            <w:r w:rsidR="00491353" w:rsidRPr="00704327">
              <w:rPr>
                <w:rFonts w:ascii="Times New Roman" w:eastAsia="Times New Roman" w:hAnsi="Times New Roman" w:cs="Times New Roman"/>
                <w:sz w:val="26"/>
                <w:szCs w:val="26"/>
                <w:lang w:eastAsia="fr-FR"/>
              </w:rPr>
              <w:t>)</w:t>
            </w:r>
            <w:r w:rsidR="002E6B0D" w:rsidRPr="00704327">
              <w:rPr>
                <w:rFonts w:ascii="Times New Roman" w:eastAsia="Times New Roman" w:hAnsi="Times New Roman" w:cs="Times New Roman"/>
                <w:sz w:val="26"/>
                <w:szCs w:val="26"/>
                <w:lang w:eastAsia="fr-FR"/>
              </w:rPr>
              <w:t>.</w:t>
            </w:r>
          </w:p>
        </w:tc>
      </w:tr>
      <w:tr w:rsidR="00704327" w:rsidRPr="00704327" w:rsidTr="00C655D7">
        <w:tc>
          <w:tcPr>
            <w:tcW w:w="4713" w:type="dxa"/>
            <w:tcBorders>
              <w:top w:val="nil"/>
              <w:left w:val="nil"/>
              <w:bottom w:val="nil"/>
              <w:right w:val="nil"/>
            </w:tcBorders>
            <w:shd w:val="clear" w:color="auto" w:fill="FFFFFF"/>
            <w:vAlign w:val="center"/>
            <w:hideMark/>
          </w:tcPr>
          <w:p w:rsidR="002E6B0D" w:rsidRPr="00704327" w:rsidRDefault="002E6B0D" w:rsidP="00C655D7">
            <w:pPr>
              <w:spacing w:after="0" w:line="240" w:lineRule="auto"/>
              <w:rPr>
                <w:rFonts w:ascii="Times New Roman" w:eastAsia="Times New Roman" w:hAnsi="Times New Roman" w:cs="Times New Roman"/>
                <w:sz w:val="26"/>
                <w:szCs w:val="26"/>
                <w:lang w:eastAsia="fr-FR"/>
              </w:rPr>
            </w:pPr>
            <w:r w:rsidRPr="00704327">
              <w:rPr>
                <w:rFonts w:ascii="Times New Roman" w:eastAsia="Times New Roman" w:hAnsi="Times New Roman" w:cs="Times New Roman"/>
                <w:sz w:val="26"/>
                <w:szCs w:val="26"/>
                <w:lang w:eastAsia="fr-FR"/>
              </w:rPr>
              <w:t> </w:t>
            </w:r>
          </w:p>
        </w:tc>
        <w:tc>
          <w:tcPr>
            <w:tcW w:w="2794" w:type="dxa"/>
            <w:gridSpan w:val="2"/>
            <w:tcBorders>
              <w:top w:val="nil"/>
              <w:left w:val="nil"/>
              <w:bottom w:val="nil"/>
              <w:right w:val="nil"/>
            </w:tcBorders>
            <w:shd w:val="clear" w:color="auto" w:fill="FFFFFF"/>
            <w:vAlign w:val="center"/>
            <w:hideMark/>
          </w:tcPr>
          <w:p w:rsidR="002E6B0D" w:rsidRPr="00704327" w:rsidRDefault="002E6B0D" w:rsidP="00C655D7">
            <w:pPr>
              <w:spacing w:after="0" w:line="240" w:lineRule="auto"/>
              <w:rPr>
                <w:rFonts w:ascii="Times New Roman" w:eastAsia="Times New Roman" w:hAnsi="Times New Roman" w:cs="Times New Roman"/>
                <w:sz w:val="26"/>
                <w:szCs w:val="26"/>
                <w:lang w:eastAsia="fr-FR"/>
              </w:rPr>
            </w:pPr>
            <w:r w:rsidRPr="00704327">
              <w:rPr>
                <w:rFonts w:ascii="Times New Roman" w:eastAsia="Times New Roman" w:hAnsi="Times New Roman" w:cs="Times New Roman"/>
                <w:sz w:val="26"/>
                <w:szCs w:val="26"/>
                <w:lang w:eastAsia="fr-FR"/>
              </w:rPr>
              <w:t> </w:t>
            </w:r>
          </w:p>
        </w:tc>
        <w:tc>
          <w:tcPr>
            <w:tcW w:w="95" w:type="dxa"/>
            <w:tcBorders>
              <w:top w:val="nil"/>
              <w:left w:val="nil"/>
              <w:bottom w:val="nil"/>
              <w:right w:val="nil"/>
            </w:tcBorders>
            <w:shd w:val="clear" w:color="auto" w:fill="FFFFFF"/>
            <w:vAlign w:val="center"/>
            <w:hideMark/>
          </w:tcPr>
          <w:p w:rsidR="002E6B0D" w:rsidRPr="00704327" w:rsidRDefault="002E6B0D" w:rsidP="00C655D7">
            <w:pPr>
              <w:spacing w:after="0" w:line="240" w:lineRule="auto"/>
              <w:rPr>
                <w:rFonts w:ascii="Times New Roman" w:eastAsia="Times New Roman" w:hAnsi="Times New Roman" w:cs="Times New Roman"/>
                <w:sz w:val="26"/>
                <w:szCs w:val="26"/>
                <w:lang w:eastAsia="fr-FR"/>
              </w:rPr>
            </w:pPr>
            <w:r w:rsidRPr="00704327">
              <w:rPr>
                <w:rFonts w:ascii="Times New Roman" w:eastAsia="Times New Roman" w:hAnsi="Times New Roman" w:cs="Times New Roman"/>
                <w:sz w:val="26"/>
                <w:szCs w:val="26"/>
                <w:lang w:eastAsia="fr-FR"/>
              </w:rPr>
              <w:t> </w:t>
            </w:r>
          </w:p>
        </w:tc>
        <w:tc>
          <w:tcPr>
            <w:tcW w:w="2660" w:type="dxa"/>
            <w:tcBorders>
              <w:top w:val="nil"/>
              <w:left w:val="nil"/>
              <w:bottom w:val="nil"/>
              <w:right w:val="nil"/>
            </w:tcBorders>
            <w:shd w:val="clear" w:color="auto" w:fill="FFFFFF"/>
            <w:vAlign w:val="center"/>
            <w:hideMark/>
          </w:tcPr>
          <w:p w:rsidR="002E6B0D" w:rsidRPr="00704327" w:rsidRDefault="002E6B0D" w:rsidP="00C655D7">
            <w:pPr>
              <w:spacing w:after="0" w:line="240" w:lineRule="auto"/>
              <w:rPr>
                <w:rFonts w:ascii="Times New Roman" w:eastAsia="Times New Roman" w:hAnsi="Times New Roman" w:cs="Times New Roman"/>
                <w:sz w:val="26"/>
                <w:szCs w:val="26"/>
                <w:lang w:eastAsia="fr-FR"/>
              </w:rPr>
            </w:pPr>
            <w:r w:rsidRPr="00704327">
              <w:rPr>
                <w:rFonts w:ascii="Times New Roman" w:eastAsia="Times New Roman" w:hAnsi="Times New Roman" w:cs="Times New Roman"/>
                <w:sz w:val="26"/>
                <w:szCs w:val="26"/>
                <w:lang w:eastAsia="fr-FR"/>
              </w:rPr>
              <w:t> </w:t>
            </w:r>
          </w:p>
        </w:tc>
      </w:tr>
    </w:tbl>
    <w:p w:rsidR="002E6B0D" w:rsidRPr="00704327" w:rsidRDefault="00841362" w:rsidP="00C655D7">
      <w:pPr>
        <w:shd w:val="clear" w:color="auto" w:fill="FFFFFF"/>
        <w:spacing w:after="0" w:line="240" w:lineRule="auto"/>
        <w:jc w:val="both"/>
        <w:rPr>
          <w:rFonts w:ascii="Times New Roman" w:eastAsia="Times New Roman" w:hAnsi="Times New Roman" w:cs="Times New Roman"/>
          <w:b/>
          <w:sz w:val="26"/>
          <w:szCs w:val="26"/>
          <w:lang w:eastAsia="fr-FR"/>
        </w:rPr>
      </w:pPr>
      <w:r w:rsidRPr="00704327">
        <w:rPr>
          <w:rFonts w:ascii="Times New Roman" w:eastAsia="Times New Roman" w:hAnsi="Times New Roman" w:cs="Times New Roman"/>
          <w:b/>
          <w:sz w:val="26"/>
          <w:szCs w:val="26"/>
          <w:lang w:eastAsia="fr-FR"/>
        </w:rPr>
        <w:t>Tổng hợp các ưu đãi</w:t>
      </w:r>
    </w:p>
    <w:p w:rsidR="002E6B0D" w:rsidRPr="00704327" w:rsidRDefault="00841362" w:rsidP="00C655D7">
      <w:pPr>
        <w:shd w:val="clear" w:color="auto" w:fill="FFFFFF"/>
        <w:spacing w:after="0" w:line="240" w:lineRule="auto"/>
        <w:rPr>
          <w:rFonts w:ascii="Times New Roman" w:eastAsia="Times New Roman" w:hAnsi="Times New Roman" w:cs="Times New Roman"/>
          <w:sz w:val="26"/>
          <w:szCs w:val="26"/>
          <w:lang w:eastAsia="fr-FR"/>
        </w:rPr>
      </w:pPr>
      <w:r w:rsidRPr="00704327">
        <w:rPr>
          <w:rFonts w:ascii="Times New Roman" w:eastAsia="Times New Roman" w:hAnsi="Times New Roman" w:cs="Times New Roman"/>
          <w:bCs/>
          <w:sz w:val="26"/>
          <w:szCs w:val="26"/>
          <w:lang w:eastAsia="fr-FR"/>
        </w:rPr>
        <w:t xml:space="preserve">Trong trường hợp thực hiện </w:t>
      </w:r>
      <w:r w:rsidR="00122E68" w:rsidRPr="00704327">
        <w:rPr>
          <w:rFonts w:ascii="Times New Roman" w:eastAsia="Times New Roman" w:hAnsi="Times New Roman" w:cs="Times New Roman"/>
          <w:bCs/>
          <w:sz w:val="26"/>
          <w:szCs w:val="26"/>
          <w:lang w:eastAsia="fr-FR"/>
        </w:rPr>
        <w:t>hoạt động chung hoặc nhiều hoạt động, chỉ có những hoạt động nằm trong danh mục ưu tiên mới được quyền hưởng những ưu đãi của luật này.</w:t>
      </w:r>
    </w:p>
    <w:p w:rsidR="002E6B0D" w:rsidRPr="00704327" w:rsidRDefault="009A406E" w:rsidP="00C655D7">
      <w:pPr>
        <w:numPr>
          <w:ilvl w:val="0"/>
          <w:numId w:val="5"/>
        </w:numPr>
        <w:shd w:val="clear" w:color="auto" w:fill="FFFFFF"/>
        <w:spacing w:after="0" w:line="240" w:lineRule="auto"/>
        <w:jc w:val="both"/>
        <w:rPr>
          <w:rFonts w:ascii="Times New Roman" w:eastAsia="Times New Roman" w:hAnsi="Times New Roman" w:cs="Times New Roman"/>
          <w:sz w:val="26"/>
          <w:szCs w:val="26"/>
          <w:lang w:eastAsia="fr-FR"/>
        </w:rPr>
      </w:pPr>
      <w:r w:rsidRPr="00704327">
        <w:rPr>
          <w:rFonts w:ascii="Times New Roman" w:eastAsia="Times New Roman" w:hAnsi="Times New Roman" w:cs="Times New Roman"/>
          <w:sz w:val="26"/>
          <w:szCs w:val="26"/>
          <w:shd w:val="clear" w:color="auto" w:fill="FFFFFF"/>
          <w:lang w:eastAsia="fr-FR"/>
        </w:rPr>
        <w:t>Doanh nghiệp</w:t>
      </w:r>
      <w:r w:rsidR="00122E68" w:rsidRPr="00704327">
        <w:rPr>
          <w:rFonts w:ascii="Times New Roman" w:eastAsia="Times New Roman" w:hAnsi="Times New Roman" w:cs="Times New Roman"/>
          <w:sz w:val="26"/>
          <w:szCs w:val="26"/>
          <w:shd w:val="clear" w:color="auto" w:fill="FFFFFF"/>
          <w:lang w:eastAsia="fr-FR"/>
        </w:rPr>
        <w:t xml:space="preserve"> đư</w:t>
      </w:r>
      <w:r w:rsidR="00130D44" w:rsidRPr="00704327">
        <w:rPr>
          <w:rFonts w:ascii="Times New Roman" w:eastAsia="Times New Roman" w:hAnsi="Times New Roman" w:cs="Times New Roman"/>
          <w:sz w:val="26"/>
          <w:szCs w:val="26"/>
          <w:shd w:val="clear" w:color="auto" w:fill="FFFFFF"/>
          <w:lang w:eastAsia="fr-FR"/>
        </w:rPr>
        <w:t>ợc hưởng ưu đãi phải có</w:t>
      </w:r>
      <w:r w:rsidR="00673279" w:rsidRPr="00704327">
        <w:rPr>
          <w:rFonts w:ascii="Times New Roman" w:eastAsia="Times New Roman" w:hAnsi="Times New Roman" w:cs="Times New Roman"/>
          <w:sz w:val="26"/>
          <w:szCs w:val="26"/>
          <w:shd w:val="clear" w:color="auto" w:fill="FFFFFF"/>
          <w:lang w:eastAsia="fr-FR"/>
        </w:rPr>
        <w:t xml:space="preserve"> bộ phận</w:t>
      </w:r>
      <w:r w:rsidR="00130D44" w:rsidRPr="00704327">
        <w:rPr>
          <w:rFonts w:ascii="Times New Roman" w:eastAsia="Times New Roman" w:hAnsi="Times New Roman" w:cs="Times New Roman"/>
          <w:sz w:val="26"/>
          <w:szCs w:val="26"/>
          <w:shd w:val="clear" w:color="auto" w:fill="FFFFFF"/>
          <w:lang w:eastAsia="fr-FR"/>
        </w:rPr>
        <w:t xml:space="preserve"> kế t</w:t>
      </w:r>
      <w:r w:rsidR="00122E68" w:rsidRPr="00704327">
        <w:rPr>
          <w:rFonts w:ascii="Times New Roman" w:eastAsia="Times New Roman" w:hAnsi="Times New Roman" w:cs="Times New Roman"/>
          <w:sz w:val="26"/>
          <w:szCs w:val="26"/>
          <w:shd w:val="clear" w:color="auto" w:fill="FFFFFF"/>
          <w:lang w:eastAsia="fr-FR"/>
        </w:rPr>
        <w:t>oán cho phép xác định doanh thu và kết quả tương ứng</w:t>
      </w:r>
      <w:r w:rsidR="00E3740B" w:rsidRPr="00704327">
        <w:rPr>
          <w:rFonts w:ascii="Times New Roman" w:eastAsia="Times New Roman" w:hAnsi="Times New Roman" w:cs="Times New Roman"/>
          <w:sz w:val="26"/>
          <w:szCs w:val="26"/>
          <w:shd w:val="clear" w:color="auto" w:fill="FFFFFF"/>
          <w:lang w:eastAsia="fr-FR"/>
        </w:rPr>
        <w:t xml:space="preserve"> với</w:t>
      </w:r>
      <w:r w:rsidR="00122E68" w:rsidRPr="00704327">
        <w:rPr>
          <w:rFonts w:ascii="Times New Roman" w:eastAsia="Times New Roman" w:hAnsi="Times New Roman" w:cs="Times New Roman"/>
          <w:sz w:val="26"/>
          <w:szCs w:val="26"/>
          <w:shd w:val="clear" w:color="auto" w:fill="FFFFFF"/>
          <w:lang w:eastAsia="fr-FR"/>
        </w:rPr>
        <w:t xml:space="preserve"> các hoạt động liên quan.</w:t>
      </w:r>
    </w:p>
    <w:p w:rsidR="002E6B0D" w:rsidRPr="00704327" w:rsidRDefault="00673279" w:rsidP="00C655D7">
      <w:pPr>
        <w:numPr>
          <w:ilvl w:val="0"/>
          <w:numId w:val="5"/>
        </w:numPr>
        <w:shd w:val="clear" w:color="auto" w:fill="FFFFFF"/>
        <w:spacing w:after="0" w:line="240" w:lineRule="auto"/>
        <w:jc w:val="both"/>
        <w:rPr>
          <w:rFonts w:ascii="Times New Roman" w:eastAsia="Times New Roman" w:hAnsi="Times New Roman" w:cs="Times New Roman"/>
          <w:sz w:val="26"/>
          <w:szCs w:val="26"/>
          <w:lang w:eastAsia="fr-FR"/>
        </w:rPr>
      </w:pPr>
      <w:r w:rsidRPr="00704327">
        <w:rPr>
          <w:rFonts w:ascii="Times New Roman" w:eastAsia="Times New Roman" w:hAnsi="Times New Roman" w:cs="Times New Roman"/>
          <w:sz w:val="26"/>
          <w:szCs w:val="26"/>
          <w:shd w:val="clear" w:color="auto" w:fill="FFFFFF"/>
          <w:lang w:eastAsia="fr-FR"/>
        </w:rPr>
        <w:lastRenderedPageBreak/>
        <w:t>Không áp dụng</w:t>
      </w:r>
      <w:r w:rsidR="00A92CBD" w:rsidRPr="00704327">
        <w:rPr>
          <w:rFonts w:ascii="Times New Roman" w:eastAsia="Times New Roman" w:hAnsi="Times New Roman" w:cs="Times New Roman"/>
          <w:sz w:val="26"/>
          <w:szCs w:val="26"/>
          <w:shd w:val="clear" w:color="auto" w:fill="FFFFFF"/>
          <w:lang w:eastAsia="fr-FR"/>
        </w:rPr>
        <w:t xml:space="preserve"> đồng thời</w:t>
      </w:r>
      <w:r w:rsidRPr="00704327">
        <w:rPr>
          <w:rFonts w:ascii="Times New Roman" w:eastAsia="Times New Roman" w:hAnsi="Times New Roman" w:cs="Times New Roman"/>
          <w:sz w:val="26"/>
          <w:szCs w:val="26"/>
          <w:shd w:val="clear" w:color="auto" w:fill="FFFFFF"/>
          <w:lang w:eastAsia="fr-FR"/>
        </w:rPr>
        <w:t xml:space="preserve"> </w:t>
      </w:r>
      <w:r w:rsidR="00130D44" w:rsidRPr="00704327">
        <w:rPr>
          <w:rFonts w:ascii="Times New Roman" w:eastAsia="Times New Roman" w:hAnsi="Times New Roman" w:cs="Times New Roman"/>
          <w:sz w:val="26"/>
          <w:szCs w:val="26"/>
          <w:shd w:val="clear" w:color="auto" w:fill="FFFFFF"/>
          <w:lang w:eastAsia="fr-FR"/>
        </w:rPr>
        <w:t xml:space="preserve">các </w:t>
      </w:r>
      <w:r w:rsidRPr="00704327">
        <w:rPr>
          <w:rFonts w:ascii="Times New Roman" w:eastAsia="Times New Roman" w:hAnsi="Times New Roman" w:cs="Times New Roman"/>
          <w:sz w:val="26"/>
          <w:szCs w:val="26"/>
          <w:shd w:val="clear" w:color="auto" w:fill="FFFFFF"/>
          <w:lang w:eastAsia="fr-FR"/>
        </w:rPr>
        <w:t>ưu đãi</w:t>
      </w:r>
      <w:r w:rsidR="00130D44" w:rsidRPr="00704327">
        <w:rPr>
          <w:rFonts w:ascii="Times New Roman" w:eastAsia="Times New Roman" w:hAnsi="Times New Roman" w:cs="Times New Roman"/>
          <w:sz w:val="26"/>
          <w:szCs w:val="26"/>
          <w:shd w:val="clear" w:color="auto" w:fill="FFFFFF"/>
          <w:lang w:eastAsia="fr-FR"/>
        </w:rPr>
        <w:t xml:space="preserve"> có cùng bản chất được pháp luật hiện hành quy định với những </w:t>
      </w:r>
      <w:r w:rsidR="00264864" w:rsidRPr="00704327">
        <w:rPr>
          <w:rFonts w:ascii="Times New Roman" w:eastAsia="Times New Roman" w:hAnsi="Times New Roman" w:cs="Times New Roman"/>
          <w:sz w:val="26"/>
          <w:szCs w:val="26"/>
          <w:shd w:val="clear" w:color="auto" w:fill="FFFFFF"/>
          <w:lang w:eastAsia="fr-FR"/>
        </w:rPr>
        <w:t>ưu đãi</w:t>
      </w:r>
      <w:r w:rsidR="00130D44" w:rsidRPr="00704327">
        <w:rPr>
          <w:rFonts w:ascii="Times New Roman" w:eastAsia="Times New Roman" w:hAnsi="Times New Roman" w:cs="Times New Roman"/>
          <w:sz w:val="26"/>
          <w:szCs w:val="26"/>
          <w:shd w:val="clear" w:color="auto" w:fill="FFFFFF"/>
          <w:lang w:eastAsia="fr-FR"/>
        </w:rPr>
        <w:t xml:space="preserve"> ghi trong luật này</w:t>
      </w:r>
      <w:r w:rsidR="00264864" w:rsidRPr="00704327">
        <w:rPr>
          <w:rFonts w:ascii="Times New Roman" w:eastAsia="Times New Roman" w:hAnsi="Times New Roman" w:cs="Times New Roman"/>
          <w:sz w:val="26"/>
          <w:szCs w:val="26"/>
          <w:shd w:val="clear" w:color="auto" w:fill="FFFFFF"/>
          <w:lang w:eastAsia="fr-FR"/>
        </w:rPr>
        <w:t xml:space="preserve">. </w:t>
      </w:r>
      <w:r w:rsidR="00E3740B" w:rsidRPr="00704327">
        <w:rPr>
          <w:rFonts w:ascii="Times New Roman" w:eastAsia="Times New Roman" w:hAnsi="Times New Roman" w:cs="Times New Roman"/>
          <w:sz w:val="26"/>
          <w:szCs w:val="26"/>
          <w:shd w:val="clear" w:color="auto" w:fill="FFFFFF"/>
          <w:lang w:eastAsia="fr-FR"/>
        </w:rPr>
        <w:t>Trong trường hợp này</w:t>
      </w:r>
      <w:r w:rsidR="00264864" w:rsidRPr="00704327">
        <w:rPr>
          <w:rFonts w:ascii="Times New Roman" w:eastAsia="Times New Roman" w:hAnsi="Times New Roman" w:cs="Times New Roman"/>
          <w:sz w:val="26"/>
          <w:szCs w:val="26"/>
          <w:shd w:val="clear" w:color="auto" w:fill="FFFFFF"/>
          <w:lang w:eastAsia="fr-FR"/>
        </w:rPr>
        <w:t>, d</w:t>
      </w:r>
      <w:r w:rsidRPr="00704327">
        <w:rPr>
          <w:rFonts w:ascii="Times New Roman" w:eastAsia="Times New Roman" w:hAnsi="Times New Roman" w:cs="Times New Roman"/>
          <w:sz w:val="26"/>
          <w:szCs w:val="26"/>
          <w:shd w:val="clear" w:color="auto" w:fill="FFFFFF"/>
          <w:lang w:eastAsia="fr-FR"/>
        </w:rPr>
        <w:t xml:space="preserve">ự </w:t>
      </w:r>
      <w:r w:rsidR="00264864" w:rsidRPr="00704327">
        <w:rPr>
          <w:rFonts w:ascii="Times New Roman" w:eastAsia="Times New Roman" w:hAnsi="Times New Roman" w:cs="Times New Roman"/>
          <w:sz w:val="26"/>
          <w:szCs w:val="26"/>
          <w:shd w:val="clear" w:color="auto" w:fill="FFFFFF"/>
          <w:lang w:eastAsia="fr-FR"/>
        </w:rPr>
        <w:t xml:space="preserve">án </w:t>
      </w:r>
      <w:r w:rsidR="00A92CBD" w:rsidRPr="00704327">
        <w:rPr>
          <w:rFonts w:ascii="Times New Roman" w:eastAsia="Times New Roman" w:hAnsi="Times New Roman" w:cs="Times New Roman"/>
          <w:sz w:val="26"/>
          <w:szCs w:val="26"/>
          <w:shd w:val="clear" w:color="auto" w:fill="FFFFFF"/>
          <w:lang w:eastAsia="fr-FR"/>
        </w:rPr>
        <w:t>đầu tư</w:t>
      </w:r>
      <w:r w:rsidR="00130D44" w:rsidRPr="00704327">
        <w:rPr>
          <w:rFonts w:ascii="Times New Roman" w:eastAsia="Times New Roman" w:hAnsi="Times New Roman" w:cs="Times New Roman"/>
          <w:sz w:val="26"/>
          <w:szCs w:val="26"/>
          <w:shd w:val="clear" w:color="auto" w:fill="FFFFFF"/>
          <w:lang w:eastAsia="fr-FR"/>
        </w:rPr>
        <w:t xml:space="preserve"> được hưởng</w:t>
      </w:r>
      <w:r w:rsidR="00167A54" w:rsidRPr="00704327">
        <w:rPr>
          <w:rFonts w:ascii="Times New Roman" w:eastAsia="Times New Roman" w:hAnsi="Times New Roman" w:cs="Times New Roman"/>
          <w:sz w:val="26"/>
          <w:szCs w:val="26"/>
          <w:shd w:val="clear" w:color="auto" w:fill="FFFFFF"/>
          <w:lang w:eastAsia="fr-FR"/>
        </w:rPr>
        <w:t xml:space="preserve"> những</w:t>
      </w:r>
      <w:r w:rsidR="00130D44" w:rsidRPr="00704327">
        <w:rPr>
          <w:rFonts w:ascii="Times New Roman" w:eastAsia="Times New Roman" w:hAnsi="Times New Roman" w:cs="Times New Roman"/>
          <w:sz w:val="26"/>
          <w:szCs w:val="26"/>
          <w:shd w:val="clear" w:color="auto" w:fill="FFFFFF"/>
          <w:lang w:eastAsia="fr-FR"/>
        </w:rPr>
        <w:t xml:space="preserve"> ưu đãi </w:t>
      </w:r>
      <w:r w:rsidR="00167A54" w:rsidRPr="00704327">
        <w:rPr>
          <w:rFonts w:ascii="Times New Roman" w:eastAsia="Times New Roman" w:hAnsi="Times New Roman" w:cs="Times New Roman"/>
          <w:sz w:val="26"/>
          <w:szCs w:val="26"/>
          <w:shd w:val="clear" w:color="auto" w:fill="FFFFFF"/>
          <w:lang w:eastAsia="fr-FR"/>
        </w:rPr>
        <w:t>cao nhất</w:t>
      </w:r>
      <w:r w:rsidR="00DC1F1F" w:rsidRPr="00704327">
        <w:rPr>
          <w:rFonts w:ascii="Times New Roman" w:eastAsia="Times New Roman" w:hAnsi="Times New Roman" w:cs="Times New Roman"/>
          <w:sz w:val="26"/>
          <w:szCs w:val="26"/>
          <w:shd w:val="clear" w:color="auto" w:fill="FFFFFF"/>
          <w:lang w:eastAsia="fr-FR"/>
        </w:rPr>
        <w:t xml:space="preserve"> trong số đó</w:t>
      </w:r>
      <w:r w:rsidR="00167A54" w:rsidRPr="00704327">
        <w:rPr>
          <w:rFonts w:ascii="Times New Roman" w:eastAsia="Times New Roman" w:hAnsi="Times New Roman" w:cs="Times New Roman"/>
          <w:sz w:val="26"/>
          <w:szCs w:val="26"/>
          <w:shd w:val="clear" w:color="auto" w:fill="FFFFFF"/>
          <w:lang w:eastAsia="fr-FR"/>
        </w:rPr>
        <w:t>.</w:t>
      </w:r>
    </w:p>
    <w:p w:rsidR="002E6B0D" w:rsidRPr="00704327" w:rsidRDefault="00130D44" w:rsidP="00C655D7">
      <w:pPr>
        <w:shd w:val="clear" w:color="auto" w:fill="FFFFFF"/>
        <w:spacing w:after="0" w:line="240" w:lineRule="auto"/>
        <w:rPr>
          <w:rFonts w:ascii="Times New Roman" w:eastAsia="Times New Roman" w:hAnsi="Times New Roman" w:cs="Times New Roman"/>
          <w:sz w:val="26"/>
          <w:szCs w:val="26"/>
          <w:lang w:eastAsia="fr-FR"/>
        </w:rPr>
      </w:pPr>
      <w:r w:rsidRPr="00704327">
        <w:rPr>
          <w:rFonts w:ascii="Times New Roman" w:eastAsia="Times New Roman" w:hAnsi="Times New Roman" w:cs="Times New Roman"/>
          <w:b/>
          <w:bCs/>
          <w:sz w:val="26"/>
          <w:szCs w:val="26"/>
          <w:lang w:eastAsia="fr-FR"/>
        </w:rPr>
        <w:t>Thời hạn thực hiện</w:t>
      </w:r>
    </w:p>
    <w:p w:rsidR="002E6B0D" w:rsidRPr="00704327" w:rsidRDefault="00130D44" w:rsidP="00C655D7">
      <w:pPr>
        <w:numPr>
          <w:ilvl w:val="0"/>
          <w:numId w:val="6"/>
        </w:numPr>
        <w:shd w:val="clear" w:color="auto" w:fill="FFFFFF"/>
        <w:spacing w:after="0" w:line="240" w:lineRule="auto"/>
        <w:jc w:val="both"/>
        <w:rPr>
          <w:rFonts w:ascii="Times New Roman" w:eastAsia="Times New Roman" w:hAnsi="Times New Roman" w:cs="Times New Roman"/>
          <w:sz w:val="26"/>
          <w:szCs w:val="26"/>
          <w:lang w:eastAsia="fr-FR"/>
        </w:rPr>
      </w:pPr>
      <w:r w:rsidRPr="00704327">
        <w:rPr>
          <w:rFonts w:ascii="Times New Roman" w:eastAsia="Times New Roman" w:hAnsi="Times New Roman" w:cs="Times New Roman"/>
          <w:sz w:val="26"/>
          <w:szCs w:val="26"/>
          <w:shd w:val="clear" w:color="auto" w:fill="FFFFFF"/>
          <w:lang w:eastAsia="fr-FR"/>
        </w:rPr>
        <w:t>Các khoản đầu tư cần được thực hiện trong thời hạn không quá 03 năm</w:t>
      </w:r>
      <w:r w:rsidR="00514113" w:rsidRPr="00704327">
        <w:rPr>
          <w:rFonts w:ascii="Times New Roman" w:eastAsia="Times New Roman" w:hAnsi="Times New Roman" w:cs="Times New Roman"/>
          <w:sz w:val="26"/>
          <w:szCs w:val="26"/>
          <w:shd w:val="clear" w:color="auto" w:fill="FFFFFF"/>
          <w:lang w:eastAsia="fr-FR"/>
        </w:rPr>
        <w:t>.</w:t>
      </w:r>
    </w:p>
    <w:p w:rsidR="002E6B0D" w:rsidRPr="00704327" w:rsidRDefault="00130D44" w:rsidP="00C655D7">
      <w:pPr>
        <w:numPr>
          <w:ilvl w:val="0"/>
          <w:numId w:val="6"/>
        </w:numPr>
        <w:shd w:val="clear" w:color="auto" w:fill="FFFFFF"/>
        <w:spacing w:after="0" w:line="240" w:lineRule="auto"/>
        <w:jc w:val="both"/>
        <w:rPr>
          <w:rFonts w:ascii="Times New Roman" w:eastAsia="Times New Roman" w:hAnsi="Times New Roman" w:cs="Times New Roman"/>
          <w:sz w:val="26"/>
          <w:szCs w:val="26"/>
          <w:lang w:eastAsia="fr-FR"/>
        </w:rPr>
      </w:pPr>
      <w:r w:rsidRPr="00704327">
        <w:rPr>
          <w:rFonts w:ascii="Times New Roman" w:eastAsia="Times New Roman" w:hAnsi="Times New Roman" w:cs="Times New Roman"/>
          <w:sz w:val="26"/>
          <w:szCs w:val="26"/>
          <w:shd w:val="clear" w:color="auto" w:fill="FFFFFF"/>
          <w:lang w:eastAsia="fr-FR"/>
        </w:rPr>
        <w:t xml:space="preserve">Thời hạn này có thể nâng lên 5 năm cho các khoản đầu tư thuộc chế độ các khu vực ưu tiên và </w:t>
      </w:r>
      <w:r w:rsidR="002E45A7" w:rsidRPr="00704327">
        <w:rPr>
          <w:rFonts w:ascii="Times New Roman" w:eastAsia="Times New Roman" w:hAnsi="Times New Roman" w:cs="Times New Roman"/>
          <w:sz w:val="26"/>
          <w:szCs w:val="26"/>
          <w:shd w:val="clear" w:color="auto" w:fill="FFFFFF"/>
          <w:lang w:eastAsia="fr-FR"/>
        </w:rPr>
        <w:t>chế độ các khoản đầu tư cải thiện</w:t>
      </w:r>
      <w:r w:rsidRPr="00704327">
        <w:rPr>
          <w:rFonts w:ascii="Times New Roman" w:eastAsia="Times New Roman" w:hAnsi="Times New Roman" w:cs="Times New Roman"/>
          <w:sz w:val="26"/>
          <w:szCs w:val="26"/>
          <w:shd w:val="clear" w:color="auto" w:fill="FFFFFF"/>
          <w:lang w:eastAsia="fr-FR"/>
        </w:rPr>
        <w:t xml:space="preserve"> cơ cấu.</w:t>
      </w:r>
    </w:p>
    <w:p w:rsidR="002E6B0D" w:rsidRPr="00704327" w:rsidRDefault="00130D44" w:rsidP="00C655D7">
      <w:pPr>
        <w:numPr>
          <w:ilvl w:val="0"/>
          <w:numId w:val="6"/>
        </w:numPr>
        <w:shd w:val="clear" w:color="auto" w:fill="FFFFFF"/>
        <w:spacing w:after="0" w:line="240" w:lineRule="auto"/>
        <w:jc w:val="both"/>
        <w:rPr>
          <w:rFonts w:ascii="Times New Roman" w:eastAsia="Times New Roman" w:hAnsi="Times New Roman" w:cs="Times New Roman"/>
          <w:sz w:val="26"/>
          <w:szCs w:val="26"/>
          <w:lang w:eastAsia="fr-FR"/>
        </w:rPr>
      </w:pPr>
      <w:r w:rsidRPr="00704327">
        <w:rPr>
          <w:rFonts w:ascii="Times New Roman" w:eastAsia="Times New Roman" w:hAnsi="Times New Roman" w:cs="Times New Roman"/>
          <w:sz w:val="26"/>
          <w:szCs w:val="26"/>
          <w:shd w:val="clear" w:color="auto" w:fill="FFFFFF"/>
          <w:lang w:eastAsia="fr-FR"/>
        </w:rPr>
        <w:t xml:space="preserve">Thời hạn thực hiện có thể </w:t>
      </w:r>
      <w:r w:rsidR="00514113" w:rsidRPr="00704327">
        <w:rPr>
          <w:rFonts w:ascii="Times New Roman" w:eastAsia="Times New Roman" w:hAnsi="Times New Roman" w:cs="Times New Roman"/>
          <w:sz w:val="26"/>
          <w:szCs w:val="26"/>
          <w:shd w:val="clear" w:color="auto" w:fill="FFFFFF"/>
          <w:lang w:eastAsia="fr-FR"/>
        </w:rPr>
        <w:t>gia hạn</w:t>
      </w:r>
      <w:r w:rsidRPr="00704327">
        <w:rPr>
          <w:rFonts w:ascii="Times New Roman" w:eastAsia="Times New Roman" w:hAnsi="Times New Roman" w:cs="Times New Roman"/>
          <w:sz w:val="26"/>
          <w:szCs w:val="26"/>
          <w:shd w:val="clear" w:color="auto" w:fill="FFFFFF"/>
          <w:lang w:eastAsia="fr-FR"/>
        </w:rPr>
        <w:t xml:space="preserve"> 12 tháng </w:t>
      </w:r>
      <w:r w:rsidR="00514113" w:rsidRPr="00704327">
        <w:rPr>
          <w:rFonts w:ascii="Times New Roman" w:eastAsia="Times New Roman" w:hAnsi="Times New Roman" w:cs="Times New Roman"/>
          <w:sz w:val="26"/>
          <w:szCs w:val="26"/>
          <w:shd w:val="clear" w:color="auto" w:fill="FFFFFF"/>
          <w:lang w:eastAsia="fr-FR"/>
        </w:rPr>
        <w:t>nếu</w:t>
      </w:r>
      <w:r w:rsidRPr="00704327">
        <w:rPr>
          <w:rFonts w:ascii="Times New Roman" w:eastAsia="Times New Roman" w:hAnsi="Times New Roman" w:cs="Times New Roman"/>
          <w:sz w:val="26"/>
          <w:szCs w:val="26"/>
          <w:shd w:val="clear" w:color="auto" w:fill="FFFFFF"/>
          <w:lang w:eastAsia="fr-FR"/>
        </w:rPr>
        <w:t xml:space="preserve"> việc thực hiện đầu tư vượt tiến độ</w:t>
      </w:r>
      <w:r w:rsidR="00514113" w:rsidRPr="00704327">
        <w:rPr>
          <w:rFonts w:ascii="Times New Roman" w:eastAsia="Times New Roman" w:hAnsi="Times New Roman" w:cs="Times New Roman"/>
          <w:sz w:val="26"/>
          <w:szCs w:val="26"/>
          <w:shd w:val="clear" w:color="auto" w:fill="FFFFFF"/>
          <w:lang w:eastAsia="fr-FR"/>
        </w:rPr>
        <w:t xml:space="preserve"> quy định</w:t>
      </w:r>
      <w:r w:rsidRPr="00704327">
        <w:rPr>
          <w:rFonts w:ascii="Times New Roman" w:eastAsia="Times New Roman" w:hAnsi="Times New Roman" w:cs="Times New Roman"/>
          <w:sz w:val="26"/>
          <w:szCs w:val="26"/>
          <w:shd w:val="clear" w:color="auto" w:fill="FFFFFF"/>
          <w:lang w:eastAsia="fr-FR"/>
        </w:rPr>
        <w:t>.</w:t>
      </w:r>
    </w:p>
    <w:p w:rsidR="002E6B0D" w:rsidRPr="00704327" w:rsidRDefault="00CD2ED1" w:rsidP="00C655D7">
      <w:pPr>
        <w:numPr>
          <w:ilvl w:val="0"/>
          <w:numId w:val="6"/>
        </w:numPr>
        <w:shd w:val="clear" w:color="auto" w:fill="FFFFFF"/>
        <w:spacing w:after="0" w:line="240" w:lineRule="auto"/>
        <w:jc w:val="both"/>
        <w:rPr>
          <w:rFonts w:ascii="Times New Roman" w:eastAsia="Times New Roman" w:hAnsi="Times New Roman" w:cs="Times New Roman"/>
          <w:sz w:val="26"/>
          <w:szCs w:val="26"/>
          <w:lang w:eastAsia="fr-FR"/>
        </w:rPr>
      </w:pPr>
      <w:r w:rsidRPr="00704327">
        <w:rPr>
          <w:rFonts w:ascii="Times New Roman" w:eastAsia="Times New Roman" w:hAnsi="Times New Roman" w:cs="Times New Roman"/>
          <w:sz w:val="26"/>
          <w:szCs w:val="26"/>
          <w:shd w:val="clear" w:color="auto" w:fill="FFFFFF"/>
          <w:lang w:eastAsia="fr-FR"/>
        </w:rPr>
        <w:t>Thời hạn thực hiện bắt đầu tính từ n</w:t>
      </w:r>
      <w:r w:rsidR="002E45A7" w:rsidRPr="00704327">
        <w:rPr>
          <w:rFonts w:ascii="Times New Roman" w:eastAsia="Times New Roman" w:hAnsi="Times New Roman" w:cs="Times New Roman"/>
          <w:sz w:val="26"/>
          <w:szCs w:val="26"/>
          <w:shd w:val="clear" w:color="auto" w:fill="FFFFFF"/>
          <w:lang w:eastAsia="fr-FR"/>
        </w:rPr>
        <w:t>gày đăng ký đầu tư tại Cơ quan X</w:t>
      </w:r>
      <w:r w:rsidRPr="00704327">
        <w:rPr>
          <w:rFonts w:ascii="Times New Roman" w:eastAsia="Times New Roman" w:hAnsi="Times New Roman" w:cs="Times New Roman"/>
          <w:sz w:val="26"/>
          <w:szCs w:val="26"/>
          <w:shd w:val="clear" w:color="auto" w:fill="FFFFFF"/>
          <w:lang w:eastAsia="fr-FR"/>
        </w:rPr>
        <w:t>úc tiến đầu tư hoặc kể từ ngày được cấp phép xây dựng trong các trường hợp được yêu cầu</w:t>
      </w:r>
      <w:r w:rsidR="002E6B0D" w:rsidRPr="00704327">
        <w:rPr>
          <w:rFonts w:ascii="Times New Roman" w:eastAsia="Times New Roman" w:hAnsi="Times New Roman" w:cs="Times New Roman"/>
          <w:sz w:val="26"/>
          <w:szCs w:val="26"/>
          <w:shd w:val="clear" w:color="auto" w:fill="FFFFFF"/>
          <w:lang w:eastAsia="fr-FR"/>
        </w:rPr>
        <w:t>.</w:t>
      </w:r>
    </w:p>
    <w:p w:rsidR="002E6B0D" w:rsidRPr="00704327" w:rsidRDefault="007961DA" w:rsidP="00C655D7">
      <w:pPr>
        <w:shd w:val="clear" w:color="auto" w:fill="FFFFFF"/>
        <w:spacing w:after="0" w:line="240" w:lineRule="auto"/>
        <w:rPr>
          <w:rFonts w:ascii="Times New Roman" w:eastAsia="Times New Roman" w:hAnsi="Times New Roman" w:cs="Times New Roman"/>
          <w:sz w:val="26"/>
          <w:szCs w:val="26"/>
          <w:lang w:eastAsia="fr-FR"/>
        </w:rPr>
      </w:pPr>
      <w:r w:rsidRPr="00704327">
        <w:rPr>
          <w:rFonts w:ascii="Times New Roman" w:eastAsia="Times New Roman" w:hAnsi="Times New Roman" w:cs="Times New Roman"/>
          <w:b/>
          <w:bCs/>
          <w:sz w:val="26"/>
          <w:szCs w:val="26"/>
          <w:lang w:eastAsia="fr-FR"/>
        </w:rPr>
        <w:t>Thời hạn ưu đãi trong giai đoạn khai thác</w:t>
      </w:r>
    </w:p>
    <w:p w:rsidR="007961DA" w:rsidRPr="00704327" w:rsidRDefault="007961DA" w:rsidP="00C655D7">
      <w:pPr>
        <w:shd w:val="clear" w:color="auto" w:fill="FFFFFF"/>
        <w:spacing w:after="0" w:line="240" w:lineRule="auto"/>
        <w:jc w:val="both"/>
        <w:rPr>
          <w:rFonts w:ascii="Times New Roman" w:eastAsia="Times New Roman" w:hAnsi="Times New Roman" w:cs="Times New Roman"/>
          <w:sz w:val="26"/>
          <w:szCs w:val="26"/>
          <w:shd w:val="clear" w:color="auto" w:fill="FFFFFF"/>
          <w:lang w:eastAsia="fr-FR"/>
        </w:rPr>
      </w:pPr>
      <w:r w:rsidRPr="00704327">
        <w:rPr>
          <w:rFonts w:ascii="Times New Roman" w:eastAsia="Times New Roman" w:hAnsi="Times New Roman" w:cs="Times New Roman"/>
          <w:sz w:val="26"/>
          <w:szCs w:val="26"/>
          <w:shd w:val="clear" w:color="auto" w:fill="FFFFFF"/>
          <w:lang w:eastAsia="fr-FR"/>
        </w:rPr>
        <w:t>Thời hạn ưu đãi trong giai đoạn khai thác được xác định trên cơ sở các thang đánh giá, có tính đến những mục tiêu nêu ở điều 2 nói trên và những tiêu chí đưa ra cho mỗi chế độ ưu tiên.</w:t>
      </w:r>
    </w:p>
    <w:p w:rsidR="002E6B0D" w:rsidRPr="00704327" w:rsidRDefault="007961DA" w:rsidP="00C655D7">
      <w:pPr>
        <w:shd w:val="clear" w:color="auto" w:fill="FFFFFF"/>
        <w:spacing w:after="0" w:line="240" w:lineRule="auto"/>
        <w:jc w:val="both"/>
        <w:rPr>
          <w:rFonts w:ascii="Times New Roman" w:eastAsia="Times New Roman" w:hAnsi="Times New Roman" w:cs="Times New Roman"/>
          <w:sz w:val="26"/>
          <w:szCs w:val="26"/>
          <w:lang w:eastAsia="fr-FR"/>
        </w:rPr>
      </w:pPr>
      <w:r w:rsidRPr="00704327">
        <w:rPr>
          <w:rFonts w:ascii="Times New Roman" w:eastAsia="Times New Roman" w:hAnsi="Times New Roman" w:cs="Times New Roman"/>
          <w:sz w:val="26"/>
          <w:szCs w:val="26"/>
          <w:shd w:val="clear" w:color="auto" w:fill="FFFFFF"/>
          <w:lang w:eastAsia="fr-FR"/>
        </w:rPr>
        <w:t>Các khoản đầu tư mở rộng hoặc nâng cấp được hưởng ưu đãi trong giai đoạn khai thác theo tỷ lệ các khoản đầu tư mới so với tổng vốn đầu tư thực hiện</w:t>
      </w:r>
      <w:r w:rsidR="002E6B0D" w:rsidRPr="00704327">
        <w:rPr>
          <w:rFonts w:ascii="Times New Roman" w:eastAsia="Times New Roman" w:hAnsi="Times New Roman" w:cs="Times New Roman"/>
          <w:sz w:val="26"/>
          <w:szCs w:val="26"/>
          <w:shd w:val="clear" w:color="auto" w:fill="FFFFFF"/>
          <w:lang w:eastAsia="fr-FR"/>
        </w:rPr>
        <w:t xml:space="preserve"> (</w:t>
      </w:r>
      <w:r w:rsidRPr="00704327">
        <w:rPr>
          <w:rFonts w:ascii="Times New Roman" w:eastAsia="Times New Roman" w:hAnsi="Times New Roman" w:cs="Times New Roman"/>
          <w:sz w:val="26"/>
          <w:szCs w:val="26"/>
          <w:shd w:val="clear" w:color="auto" w:fill="FFFFFF"/>
          <w:lang w:eastAsia="fr-FR"/>
        </w:rPr>
        <w:t xml:space="preserve">Nghị định thực thi số </w:t>
      </w:r>
      <w:r w:rsidR="00FE6F6E" w:rsidRPr="00704327">
        <w:rPr>
          <w:rFonts w:ascii="Times New Roman" w:eastAsia="Times New Roman" w:hAnsi="Times New Roman" w:cs="Times New Roman"/>
          <w:sz w:val="26"/>
          <w:szCs w:val="26"/>
          <w:shd w:val="clear" w:color="auto" w:fill="FFFFFF"/>
          <w:lang w:eastAsia="fr-FR"/>
        </w:rPr>
        <w:t>22-</w:t>
      </w:r>
      <w:r w:rsidR="002E6B0D" w:rsidRPr="00704327">
        <w:rPr>
          <w:rFonts w:ascii="Times New Roman" w:eastAsia="Times New Roman" w:hAnsi="Times New Roman" w:cs="Times New Roman"/>
          <w:sz w:val="26"/>
          <w:szCs w:val="26"/>
          <w:shd w:val="clear" w:color="auto" w:fill="FFFFFF"/>
          <w:lang w:eastAsia="fr-FR"/>
        </w:rPr>
        <w:t xml:space="preserve">302 </w:t>
      </w:r>
      <w:r w:rsidRPr="00704327">
        <w:rPr>
          <w:rFonts w:ascii="Times New Roman" w:eastAsia="Times New Roman" w:hAnsi="Times New Roman" w:cs="Times New Roman"/>
          <w:sz w:val="26"/>
          <w:szCs w:val="26"/>
          <w:shd w:val="clear" w:color="auto" w:fill="FFFFFF"/>
          <w:lang w:eastAsia="fr-FR"/>
        </w:rPr>
        <w:t>ngày</w:t>
      </w:r>
      <w:r w:rsidR="002E6B0D" w:rsidRPr="00704327">
        <w:rPr>
          <w:rFonts w:ascii="Times New Roman" w:eastAsia="Times New Roman" w:hAnsi="Times New Roman" w:cs="Times New Roman"/>
          <w:sz w:val="26"/>
          <w:szCs w:val="26"/>
          <w:shd w:val="clear" w:color="auto" w:fill="FFFFFF"/>
          <w:lang w:eastAsia="fr-FR"/>
        </w:rPr>
        <w:t xml:space="preserve"> 8</w:t>
      </w:r>
      <w:r w:rsidRPr="00704327">
        <w:rPr>
          <w:rFonts w:ascii="Times New Roman" w:eastAsia="Times New Roman" w:hAnsi="Times New Roman" w:cs="Times New Roman"/>
          <w:sz w:val="26"/>
          <w:szCs w:val="26"/>
          <w:shd w:val="clear" w:color="auto" w:fill="FFFFFF"/>
          <w:lang w:eastAsia="fr-FR"/>
        </w:rPr>
        <w:t>/9/</w:t>
      </w:r>
      <w:r w:rsidR="002E6B0D" w:rsidRPr="00704327">
        <w:rPr>
          <w:rFonts w:ascii="Times New Roman" w:eastAsia="Times New Roman" w:hAnsi="Times New Roman" w:cs="Times New Roman"/>
          <w:sz w:val="26"/>
          <w:szCs w:val="26"/>
          <w:shd w:val="clear" w:color="auto" w:fill="FFFFFF"/>
          <w:lang w:eastAsia="fr-FR"/>
        </w:rPr>
        <w:t>2022).</w:t>
      </w:r>
    </w:p>
    <w:p w:rsidR="002E6B0D" w:rsidRPr="00704327" w:rsidRDefault="002E6B0D" w:rsidP="00C655D7">
      <w:pPr>
        <w:shd w:val="clear" w:color="auto" w:fill="FFFFFF"/>
        <w:spacing w:after="0" w:line="240" w:lineRule="auto"/>
        <w:jc w:val="both"/>
        <w:rPr>
          <w:rFonts w:ascii="Times New Roman" w:eastAsia="Times New Roman" w:hAnsi="Times New Roman" w:cs="Times New Roman"/>
          <w:sz w:val="26"/>
          <w:szCs w:val="26"/>
          <w:lang w:eastAsia="fr-FR"/>
        </w:rPr>
      </w:pPr>
      <w:r w:rsidRPr="00704327">
        <w:rPr>
          <w:rFonts w:ascii="Times New Roman" w:eastAsia="Times New Roman" w:hAnsi="Times New Roman" w:cs="Times New Roman"/>
          <w:sz w:val="26"/>
          <w:szCs w:val="26"/>
          <w:lang w:eastAsia="fr-FR"/>
        </w:rPr>
        <w:t> </w:t>
      </w:r>
    </w:p>
    <w:p w:rsidR="00C45936" w:rsidRPr="003331C9" w:rsidRDefault="00C45936" w:rsidP="003331C9">
      <w:pPr>
        <w:spacing w:after="0" w:line="240" w:lineRule="auto"/>
        <w:jc w:val="right"/>
        <w:rPr>
          <w:rFonts w:ascii="Times New Roman" w:hAnsi="Times New Roman" w:cs="Times New Roman"/>
          <w:i/>
          <w:sz w:val="26"/>
          <w:szCs w:val="26"/>
          <w:lang w:val="en-US"/>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18649C">
        <w:rPr>
          <w:rFonts w:ascii="Times New Roman" w:hAnsi="Times New Roman" w:cs="Times New Roman"/>
          <w:i/>
          <w:sz w:val="26"/>
          <w:szCs w:val="26"/>
        </w:rPr>
        <w:tab/>
      </w:r>
      <w:r w:rsidR="0018649C">
        <w:rPr>
          <w:rFonts w:ascii="Times New Roman" w:hAnsi="Times New Roman" w:cs="Times New Roman"/>
          <w:i/>
          <w:sz w:val="26"/>
          <w:szCs w:val="26"/>
        </w:rPr>
        <w:tab/>
      </w:r>
      <w:r w:rsidRPr="003331C9">
        <w:rPr>
          <w:rFonts w:ascii="Times New Roman" w:hAnsi="Times New Roman" w:cs="Times New Roman"/>
          <w:i/>
          <w:sz w:val="26"/>
          <w:szCs w:val="26"/>
          <w:lang w:val="en-US"/>
        </w:rPr>
        <w:t>Thương vụ Việt Nam tại Algeria</w:t>
      </w:r>
    </w:p>
    <w:sectPr w:rsidR="00C45936" w:rsidRPr="003331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47DE"/>
    <w:multiLevelType w:val="multilevel"/>
    <w:tmpl w:val="A72A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F6FB7"/>
    <w:multiLevelType w:val="multilevel"/>
    <w:tmpl w:val="0596C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866F9C"/>
    <w:multiLevelType w:val="multilevel"/>
    <w:tmpl w:val="E97A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5009C1"/>
    <w:multiLevelType w:val="multilevel"/>
    <w:tmpl w:val="E55E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BF7E76"/>
    <w:multiLevelType w:val="multilevel"/>
    <w:tmpl w:val="89A4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B873AB"/>
    <w:multiLevelType w:val="hybridMultilevel"/>
    <w:tmpl w:val="81EA82E0"/>
    <w:lvl w:ilvl="0" w:tplc="64AA39C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D41AE7"/>
    <w:multiLevelType w:val="multilevel"/>
    <w:tmpl w:val="6866A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02"/>
    <w:rsid w:val="000157EC"/>
    <w:rsid w:val="00023EDD"/>
    <w:rsid w:val="000343A5"/>
    <w:rsid w:val="000441AC"/>
    <w:rsid w:val="000B5BD7"/>
    <w:rsid w:val="000C1436"/>
    <w:rsid w:val="00122E68"/>
    <w:rsid w:val="00130D44"/>
    <w:rsid w:val="001536FC"/>
    <w:rsid w:val="00167639"/>
    <w:rsid w:val="00167A54"/>
    <w:rsid w:val="001829BE"/>
    <w:rsid w:val="0018649C"/>
    <w:rsid w:val="001C0D09"/>
    <w:rsid w:val="001C6C02"/>
    <w:rsid w:val="001E2890"/>
    <w:rsid w:val="00200775"/>
    <w:rsid w:val="00264864"/>
    <w:rsid w:val="002E45A7"/>
    <w:rsid w:val="002E6B0D"/>
    <w:rsid w:val="003331C9"/>
    <w:rsid w:val="0033687C"/>
    <w:rsid w:val="00347514"/>
    <w:rsid w:val="00367BE2"/>
    <w:rsid w:val="00393C63"/>
    <w:rsid w:val="003E024B"/>
    <w:rsid w:val="00413A67"/>
    <w:rsid w:val="004555BB"/>
    <w:rsid w:val="00463E60"/>
    <w:rsid w:val="00491353"/>
    <w:rsid w:val="00491E34"/>
    <w:rsid w:val="00514113"/>
    <w:rsid w:val="00592F5C"/>
    <w:rsid w:val="005B2E9C"/>
    <w:rsid w:val="005E577B"/>
    <w:rsid w:val="0060644B"/>
    <w:rsid w:val="00607E5E"/>
    <w:rsid w:val="00647F8A"/>
    <w:rsid w:val="00673279"/>
    <w:rsid w:val="00675CF4"/>
    <w:rsid w:val="0069261F"/>
    <w:rsid w:val="007023A9"/>
    <w:rsid w:val="00704327"/>
    <w:rsid w:val="007151D6"/>
    <w:rsid w:val="00770F41"/>
    <w:rsid w:val="00793A23"/>
    <w:rsid w:val="007961DA"/>
    <w:rsid w:val="00796D53"/>
    <w:rsid w:val="007B0539"/>
    <w:rsid w:val="00801192"/>
    <w:rsid w:val="008136E8"/>
    <w:rsid w:val="008369CB"/>
    <w:rsid w:val="00841362"/>
    <w:rsid w:val="00843770"/>
    <w:rsid w:val="0088016D"/>
    <w:rsid w:val="00966C7C"/>
    <w:rsid w:val="009909C6"/>
    <w:rsid w:val="009A406E"/>
    <w:rsid w:val="00A1770D"/>
    <w:rsid w:val="00A81030"/>
    <w:rsid w:val="00A92CBD"/>
    <w:rsid w:val="00BC5C18"/>
    <w:rsid w:val="00BE1F91"/>
    <w:rsid w:val="00C05543"/>
    <w:rsid w:val="00C45936"/>
    <w:rsid w:val="00C655D7"/>
    <w:rsid w:val="00CB4CE8"/>
    <w:rsid w:val="00CD2ED1"/>
    <w:rsid w:val="00DC1F1F"/>
    <w:rsid w:val="00E31F1F"/>
    <w:rsid w:val="00E3740B"/>
    <w:rsid w:val="00E471FD"/>
    <w:rsid w:val="00E861A5"/>
    <w:rsid w:val="00EC5239"/>
    <w:rsid w:val="00ED2439"/>
    <w:rsid w:val="00EE2C47"/>
    <w:rsid w:val="00EE508D"/>
    <w:rsid w:val="00FB208A"/>
    <w:rsid w:val="00FE6F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9EB77"/>
  <w15:chartTrackingRefBased/>
  <w15:docId w15:val="{A0778175-D654-49AB-B54F-85288C21C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C6C02"/>
    <w:rPr>
      <w:b/>
      <w:bCs/>
    </w:rPr>
  </w:style>
  <w:style w:type="paragraph" w:styleId="NormalWeb">
    <w:name w:val="Normal (Web)"/>
    <w:basedOn w:val="Normal"/>
    <w:uiPriority w:val="99"/>
    <w:semiHidden/>
    <w:unhideWhenUsed/>
    <w:rsid w:val="001C6C0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592F5C"/>
    <w:pPr>
      <w:ind w:left="720"/>
      <w:contextualSpacing/>
    </w:pPr>
  </w:style>
  <w:style w:type="character" w:styleId="Emphasis">
    <w:name w:val="Emphasis"/>
    <w:basedOn w:val="DefaultParagraphFont"/>
    <w:uiPriority w:val="20"/>
    <w:qFormat/>
    <w:rsid w:val="002E6B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162542">
      <w:bodyDiv w:val="1"/>
      <w:marLeft w:val="0"/>
      <w:marRight w:val="0"/>
      <w:marTop w:val="0"/>
      <w:marBottom w:val="0"/>
      <w:divBdr>
        <w:top w:val="none" w:sz="0" w:space="0" w:color="auto"/>
        <w:left w:val="none" w:sz="0" w:space="0" w:color="auto"/>
        <w:bottom w:val="none" w:sz="0" w:space="0" w:color="auto"/>
        <w:right w:val="none" w:sz="0" w:space="0" w:color="auto"/>
      </w:divBdr>
      <w:divsChild>
        <w:div w:id="1140423772">
          <w:marLeft w:val="0"/>
          <w:marRight w:val="0"/>
          <w:marTop w:val="0"/>
          <w:marBottom w:val="0"/>
          <w:divBdr>
            <w:top w:val="none" w:sz="0" w:space="0" w:color="auto"/>
            <w:left w:val="none" w:sz="0" w:space="0" w:color="auto"/>
            <w:bottom w:val="none" w:sz="0" w:space="0" w:color="auto"/>
            <w:right w:val="none" w:sz="0" w:space="0" w:color="auto"/>
          </w:divBdr>
        </w:div>
        <w:div w:id="1473786218">
          <w:marLeft w:val="0"/>
          <w:marRight w:val="0"/>
          <w:marTop w:val="0"/>
          <w:marBottom w:val="0"/>
          <w:divBdr>
            <w:top w:val="none" w:sz="0" w:space="0" w:color="auto"/>
            <w:left w:val="none" w:sz="0" w:space="0" w:color="auto"/>
            <w:bottom w:val="none" w:sz="0" w:space="0" w:color="auto"/>
            <w:right w:val="none" w:sz="0" w:space="0" w:color="auto"/>
          </w:divBdr>
        </w:div>
      </w:divsChild>
    </w:div>
    <w:div w:id="1608585930">
      <w:bodyDiv w:val="1"/>
      <w:marLeft w:val="0"/>
      <w:marRight w:val="0"/>
      <w:marTop w:val="0"/>
      <w:marBottom w:val="0"/>
      <w:divBdr>
        <w:top w:val="none" w:sz="0" w:space="0" w:color="auto"/>
        <w:left w:val="none" w:sz="0" w:space="0" w:color="auto"/>
        <w:bottom w:val="none" w:sz="0" w:space="0" w:color="auto"/>
        <w:right w:val="none" w:sz="0" w:space="0" w:color="auto"/>
      </w:divBdr>
    </w:div>
    <w:div w:id="1678459160">
      <w:bodyDiv w:val="1"/>
      <w:marLeft w:val="0"/>
      <w:marRight w:val="0"/>
      <w:marTop w:val="0"/>
      <w:marBottom w:val="0"/>
      <w:divBdr>
        <w:top w:val="none" w:sz="0" w:space="0" w:color="auto"/>
        <w:left w:val="none" w:sz="0" w:space="0" w:color="auto"/>
        <w:bottom w:val="none" w:sz="0" w:space="0" w:color="auto"/>
        <w:right w:val="none" w:sz="0" w:space="0" w:color="auto"/>
      </w:divBdr>
      <w:divsChild>
        <w:div w:id="1071319244">
          <w:marLeft w:val="0"/>
          <w:marRight w:val="0"/>
          <w:marTop w:val="0"/>
          <w:marBottom w:val="0"/>
          <w:divBdr>
            <w:top w:val="none" w:sz="0" w:space="0" w:color="auto"/>
            <w:left w:val="none" w:sz="0" w:space="0" w:color="auto"/>
            <w:bottom w:val="none" w:sz="0" w:space="0" w:color="auto"/>
            <w:right w:val="none" w:sz="0" w:space="0" w:color="auto"/>
          </w:divBdr>
          <w:divsChild>
            <w:div w:id="1669357206">
              <w:marLeft w:val="0"/>
              <w:marRight w:val="0"/>
              <w:marTop w:val="0"/>
              <w:marBottom w:val="0"/>
              <w:divBdr>
                <w:top w:val="none" w:sz="0" w:space="0" w:color="auto"/>
                <w:left w:val="none" w:sz="0" w:space="0" w:color="auto"/>
                <w:bottom w:val="none" w:sz="0" w:space="0" w:color="auto"/>
                <w:right w:val="none" w:sz="0" w:space="0" w:color="auto"/>
              </w:divBdr>
              <w:divsChild>
                <w:div w:id="462507484">
                  <w:marLeft w:val="0"/>
                  <w:marRight w:val="0"/>
                  <w:marTop w:val="0"/>
                  <w:marBottom w:val="0"/>
                  <w:divBdr>
                    <w:top w:val="none" w:sz="0" w:space="0" w:color="auto"/>
                    <w:left w:val="none" w:sz="0" w:space="0" w:color="auto"/>
                    <w:bottom w:val="none" w:sz="0" w:space="0" w:color="auto"/>
                    <w:right w:val="none" w:sz="0" w:space="0" w:color="auto"/>
                  </w:divBdr>
                </w:div>
                <w:div w:id="162735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3591">
          <w:marLeft w:val="0"/>
          <w:marRight w:val="0"/>
          <w:marTop w:val="0"/>
          <w:marBottom w:val="0"/>
          <w:divBdr>
            <w:top w:val="none" w:sz="0" w:space="0" w:color="auto"/>
            <w:left w:val="none" w:sz="0" w:space="0" w:color="auto"/>
            <w:bottom w:val="none" w:sz="0" w:space="0" w:color="auto"/>
            <w:right w:val="none" w:sz="0" w:space="0" w:color="auto"/>
          </w:divBdr>
          <w:divsChild>
            <w:div w:id="430005925">
              <w:marLeft w:val="0"/>
              <w:marRight w:val="0"/>
              <w:marTop w:val="0"/>
              <w:marBottom w:val="0"/>
              <w:divBdr>
                <w:top w:val="none" w:sz="0" w:space="0" w:color="auto"/>
                <w:left w:val="none" w:sz="0" w:space="0" w:color="auto"/>
                <w:bottom w:val="none" w:sz="0" w:space="0" w:color="auto"/>
                <w:right w:val="none" w:sz="0" w:space="0" w:color="auto"/>
              </w:divBdr>
              <w:divsChild>
                <w:div w:id="2126725666">
                  <w:marLeft w:val="0"/>
                  <w:marRight w:val="0"/>
                  <w:marTop w:val="0"/>
                  <w:marBottom w:val="0"/>
                  <w:divBdr>
                    <w:top w:val="none" w:sz="0" w:space="0" w:color="auto"/>
                    <w:left w:val="none" w:sz="0" w:space="0" w:color="auto"/>
                    <w:bottom w:val="none" w:sz="0" w:space="0" w:color="auto"/>
                    <w:right w:val="none" w:sz="0" w:space="0" w:color="auto"/>
                  </w:divBdr>
                </w:div>
                <w:div w:id="14544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07440">
          <w:marLeft w:val="0"/>
          <w:marRight w:val="0"/>
          <w:marTop w:val="0"/>
          <w:marBottom w:val="0"/>
          <w:divBdr>
            <w:top w:val="none" w:sz="0" w:space="0" w:color="auto"/>
            <w:left w:val="none" w:sz="0" w:space="0" w:color="auto"/>
            <w:bottom w:val="none" w:sz="0" w:space="0" w:color="auto"/>
            <w:right w:val="none" w:sz="0" w:space="0" w:color="auto"/>
          </w:divBdr>
          <w:divsChild>
            <w:div w:id="747311640">
              <w:marLeft w:val="0"/>
              <w:marRight w:val="0"/>
              <w:marTop w:val="0"/>
              <w:marBottom w:val="0"/>
              <w:divBdr>
                <w:top w:val="none" w:sz="0" w:space="0" w:color="auto"/>
                <w:left w:val="none" w:sz="0" w:space="0" w:color="auto"/>
                <w:bottom w:val="none" w:sz="0" w:space="0" w:color="auto"/>
                <w:right w:val="none" w:sz="0" w:space="0" w:color="auto"/>
              </w:divBdr>
              <w:divsChild>
                <w:div w:id="1585381884">
                  <w:marLeft w:val="0"/>
                  <w:marRight w:val="0"/>
                  <w:marTop w:val="0"/>
                  <w:marBottom w:val="0"/>
                  <w:divBdr>
                    <w:top w:val="none" w:sz="0" w:space="0" w:color="auto"/>
                    <w:left w:val="none" w:sz="0" w:space="0" w:color="auto"/>
                    <w:bottom w:val="none" w:sz="0" w:space="0" w:color="auto"/>
                    <w:right w:val="none" w:sz="0" w:space="0" w:color="auto"/>
                  </w:divBdr>
                </w:div>
                <w:div w:id="94773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223">
          <w:marLeft w:val="0"/>
          <w:marRight w:val="0"/>
          <w:marTop w:val="0"/>
          <w:marBottom w:val="0"/>
          <w:divBdr>
            <w:top w:val="none" w:sz="0" w:space="0" w:color="auto"/>
            <w:left w:val="none" w:sz="0" w:space="0" w:color="auto"/>
            <w:bottom w:val="none" w:sz="0" w:space="0" w:color="auto"/>
            <w:right w:val="none" w:sz="0" w:space="0" w:color="auto"/>
          </w:divBdr>
          <w:divsChild>
            <w:div w:id="1582904509">
              <w:marLeft w:val="0"/>
              <w:marRight w:val="0"/>
              <w:marTop w:val="0"/>
              <w:marBottom w:val="0"/>
              <w:divBdr>
                <w:top w:val="none" w:sz="0" w:space="0" w:color="auto"/>
                <w:left w:val="none" w:sz="0" w:space="0" w:color="auto"/>
                <w:bottom w:val="none" w:sz="0" w:space="0" w:color="auto"/>
                <w:right w:val="none" w:sz="0" w:space="0" w:color="auto"/>
              </w:divBdr>
              <w:divsChild>
                <w:div w:id="1806654289">
                  <w:marLeft w:val="0"/>
                  <w:marRight w:val="0"/>
                  <w:marTop w:val="0"/>
                  <w:marBottom w:val="0"/>
                  <w:divBdr>
                    <w:top w:val="none" w:sz="0" w:space="0" w:color="auto"/>
                    <w:left w:val="none" w:sz="0" w:space="0" w:color="auto"/>
                    <w:bottom w:val="none" w:sz="0" w:space="0" w:color="auto"/>
                    <w:right w:val="none" w:sz="0" w:space="0" w:color="auto"/>
                  </w:divBdr>
                </w:div>
                <w:div w:id="153009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1825</Words>
  <Characters>10404</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2</cp:revision>
  <dcterms:created xsi:type="dcterms:W3CDTF">2024-03-21T01:54:00Z</dcterms:created>
  <dcterms:modified xsi:type="dcterms:W3CDTF">2024-03-21T01:54:00Z</dcterms:modified>
</cp:coreProperties>
</file>